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5A2011" w14:textId="5C9B9A09" w:rsidR="001670DB" w:rsidRPr="00154E47" w:rsidRDefault="001670DB" w:rsidP="001670DB">
      <w:pPr>
        <w:tabs>
          <w:tab w:val="right" w:pos="9356"/>
          <w:tab w:val="right" w:pos="10206"/>
        </w:tabs>
        <w:rPr>
          <w:rFonts w:ascii="Arial" w:hAnsi="Arial" w:cs="Arial"/>
          <w:b/>
          <w:noProof/>
          <w:sz w:val="24"/>
          <w:lang w:eastAsia="ja-JP"/>
        </w:rPr>
      </w:pPr>
      <w:bookmarkStart w:id="0" w:name="_Hlk43883961"/>
      <w:r w:rsidRPr="00154E47">
        <w:rPr>
          <w:rFonts w:ascii="Arial" w:hAnsi="Arial" w:cs="Arial"/>
          <w:b/>
          <w:noProof/>
          <w:sz w:val="24"/>
          <w:lang w:eastAsia="ja-JP"/>
        </w:rPr>
        <w:t>3GPP TSG-RAN WG4 Meeting #</w:t>
      </w:r>
      <w:r>
        <w:rPr>
          <w:rFonts w:ascii="Arial" w:hAnsi="Arial" w:cs="Arial"/>
          <w:b/>
          <w:noProof/>
          <w:sz w:val="24"/>
          <w:lang w:eastAsia="ja-JP"/>
        </w:rPr>
        <w:t>106-bis</w:t>
      </w:r>
      <w:r w:rsidRPr="00154E47">
        <w:rPr>
          <w:rFonts w:ascii="Arial" w:hAnsi="Arial" w:cs="Arial"/>
          <w:b/>
          <w:noProof/>
          <w:sz w:val="24"/>
          <w:lang w:eastAsia="ja-JP"/>
        </w:rPr>
        <w:t>-e</w:t>
      </w:r>
      <w:r>
        <w:rPr>
          <w:rFonts w:ascii="Arial" w:hAnsi="Arial" w:cs="Arial"/>
          <w:b/>
          <w:noProof/>
          <w:sz w:val="24"/>
          <w:lang w:eastAsia="ja-JP"/>
        </w:rPr>
        <w:t xml:space="preserve"> </w:t>
      </w:r>
      <w:r>
        <w:rPr>
          <w:rFonts w:ascii="Arial" w:hAnsi="Arial" w:cs="Arial"/>
          <w:b/>
          <w:noProof/>
          <w:sz w:val="24"/>
          <w:lang w:eastAsia="ja-JP"/>
        </w:rPr>
        <w:tab/>
      </w:r>
      <w:r w:rsidRPr="00B54C32">
        <w:rPr>
          <w:rFonts w:ascii="Arial" w:hAnsi="Arial" w:cs="Arial"/>
          <w:b/>
          <w:noProof/>
          <w:sz w:val="24"/>
          <w:lang w:eastAsia="ja-JP"/>
        </w:rPr>
        <w:t>R4-2</w:t>
      </w:r>
      <w:r w:rsidR="00BA52D5">
        <w:rPr>
          <w:rFonts w:ascii="Arial" w:hAnsi="Arial" w:cs="Arial"/>
          <w:b/>
          <w:noProof/>
          <w:sz w:val="24"/>
        </w:rPr>
        <w:t>304398</w:t>
      </w:r>
    </w:p>
    <w:p w14:paraId="538CFF6C" w14:textId="77777777" w:rsidR="001670DB" w:rsidRDefault="001670DB" w:rsidP="001670DB">
      <w:pPr>
        <w:spacing w:after="120"/>
        <w:ind w:left="1985" w:hanging="1985"/>
        <w:rPr>
          <w:rFonts w:ascii="Arial" w:hAnsi="Arial" w:cs="Arial"/>
          <w:b/>
          <w:noProof/>
          <w:sz w:val="24"/>
          <w:lang w:eastAsia="ja-JP"/>
        </w:rPr>
      </w:pPr>
      <w:r w:rsidRPr="00CD7B47">
        <w:rPr>
          <w:rFonts w:ascii="Arial" w:hAnsi="Arial" w:cs="Arial"/>
          <w:b/>
          <w:noProof/>
          <w:sz w:val="24"/>
          <w:lang w:eastAsia="ja-JP"/>
        </w:rPr>
        <w:t xml:space="preserve">Electronic meeting, </w:t>
      </w:r>
      <w:r>
        <w:rPr>
          <w:rFonts w:ascii="Arial" w:hAnsi="Arial" w:cs="Arial"/>
          <w:b/>
          <w:noProof/>
          <w:sz w:val="24"/>
          <w:lang w:eastAsia="ja-JP"/>
        </w:rPr>
        <w:t>17</w:t>
      </w:r>
      <w:r>
        <w:rPr>
          <w:rFonts w:ascii="Arial" w:hAnsi="Arial" w:cs="Arial"/>
          <w:b/>
          <w:noProof/>
          <w:sz w:val="24"/>
          <w:vertAlign w:val="superscript"/>
          <w:lang w:eastAsia="ja-JP"/>
        </w:rPr>
        <w:t>th</w:t>
      </w:r>
      <w:r>
        <w:rPr>
          <w:rFonts w:ascii="Arial" w:hAnsi="Arial" w:cs="Arial"/>
          <w:b/>
          <w:noProof/>
          <w:sz w:val="24"/>
          <w:lang w:eastAsia="ja-JP"/>
        </w:rPr>
        <w:t xml:space="preserve"> </w:t>
      </w:r>
      <w:r w:rsidRPr="00CD7B47">
        <w:rPr>
          <w:rFonts w:ascii="Arial" w:hAnsi="Arial" w:cs="Arial"/>
          <w:b/>
          <w:noProof/>
          <w:sz w:val="24"/>
          <w:lang w:eastAsia="ja-JP"/>
        </w:rPr>
        <w:t xml:space="preserve">– </w:t>
      </w:r>
      <w:r>
        <w:rPr>
          <w:rFonts w:ascii="Arial" w:hAnsi="Arial" w:cs="Arial"/>
          <w:b/>
          <w:noProof/>
          <w:sz w:val="24"/>
          <w:lang w:eastAsia="ja-JP"/>
        </w:rPr>
        <w:t>26</w:t>
      </w:r>
      <w:r>
        <w:rPr>
          <w:rFonts w:ascii="Arial" w:hAnsi="Arial" w:cs="Arial"/>
          <w:b/>
          <w:noProof/>
          <w:sz w:val="24"/>
          <w:vertAlign w:val="superscript"/>
          <w:lang w:eastAsia="ja-JP"/>
        </w:rPr>
        <w:t>th</w:t>
      </w:r>
      <w:r>
        <w:rPr>
          <w:rFonts w:ascii="Arial" w:hAnsi="Arial" w:cs="Arial"/>
          <w:b/>
          <w:noProof/>
          <w:sz w:val="24"/>
          <w:lang w:eastAsia="ja-JP"/>
        </w:rPr>
        <w:t xml:space="preserve"> April</w:t>
      </w:r>
      <w:r w:rsidRPr="00CD7B47">
        <w:rPr>
          <w:rFonts w:ascii="Arial" w:hAnsi="Arial" w:cs="Arial"/>
          <w:b/>
          <w:noProof/>
          <w:sz w:val="24"/>
          <w:lang w:eastAsia="ja-JP"/>
        </w:rPr>
        <w:t>, 202</w:t>
      </w:r>
      <w:r>
        <w:rPr>
          <w:rFonts w:ascii="Arial" w:hAnsi="Arial" w:cs="Arial"/>
          <w:b/>
          <w:noProof/>
          <w:sz w:val="24"/>
          <w:lang w:eastAsia="ja-JP"/>
        </w:rPr>
        <w:t>3</w:t>
      </w:r>
    </w:p>
    <w:p w14:paraId="632FA481" w14:textId="77777777" w:rsidR="001670DB" w:rsidRDefault="001670DB" w:rsidP="001670DB">
      <w:pPr>
        <w:spacing w:after="120"/>
        <w:ind w:left="1985" w:hanging="1985"/>
        <w:rPr>
          <w:rFonts w:ascii="Arial" w:hAnsi="Arial" w:cs="Arial"/>
          <w:b/>
        </w:rPr>
      </w:pPr>
    </w:p>
    <w:p w14:paraId="35C6D3A3" w14:textId="77777777" w:rsidR="001670DB" w:rsidRPr="00E1216B" w:rsidRDefault="001670DB" w:rsidP="001670DB">
      <w:pPr>
        <w:spacing w:after="120"/>
        <w:ind w:left="1985" w:hanging="1985"/>
        <w:rPr>
          <w:rFonts w:ascii="Arial" w:hAnsi="Arial" w:cs="Arial"/>
          <w:bCs/>
        </w:rPr>
      </w:pPr>
      <w:r w:rsidRPr="00E1216B">
        <w:rPr>
          <w:rFonts w:ascii="Arial" w:hAnsi="Arial" w:cs="Arial"/>
          <w:b/>
        </w:rPr>
        <w:t>Source:</w:t>
      </w:r>
      <w:r w:rsidRPr="00E1216B">
        <w:rPr>
          <w:rFonts w:ascii="Arial" w:hAnsi="Arial" w:cs="Arial"/>
          <w:b/>
        </w:rPr>
        <w:tab/>
      </w:r>
      <w:r w:rsidRPr="00E1216B">
        <w:rPr>
          <w:rFonts w:ascii="Arial" w:hAnsi="Arial" w:cs="Arial"/>
          <w:bCs/>
        </w:rPr>
        <w:t>Ericsson</w:t>
      </w:r>
    </w:p>
    <w:p w14:paraId="27B1E7D6" w14:textId="382CC94C" w:rsidR="001670DB" w:rsidRDefault="001670DB" w:rsidP="001670DB">
      <w:pPr>
        <w:spacing w:after="120"/>
        <w:ind w:left="1985" w:hanging="1985"/>
        <w:rPr>
          <w:rFonts w:ascii="Arial" w:hAnsi="Arial" w:cs="Arial"/>
          <w:bCs/>
        </w:rPr>
      </w:pPr>
      <w:r w:rsidRPr="00E1216B">
        <w:rPr>
          <w:rFonts w:ascii="Arial" w:hAnsi="Arial" w:cs="Arial"/>
          <w:b/>
        </w:rPr>
        <w:t>Title:</w:t>
      </w:r>
      <w:r w:rsidRPr="00E1216B">
        <w:rPr>
          <w:rFonts w:ascii="Arial" w:hAnsi="Arial" w:cs="Arial"/>
          <w:b/>
        </w:rPr>
        <w:tab/>
      </w:r>
      <w:r w:rsidR="00A628ED">
        <w:rPr>
          <w:rFonts w:ascii="Arial" w:hAnsi="Arial" w:cs="Arial"/>
          <w:bCs/>
        </w:rPr>
        <w:t xml:space="preserve">Discussion on </w:t>
      </w:r>
      <w:r>
        <w:rPr>
          <w:rFonts w:ascii="Arial" w:hAnsi="Arial" w:cs="Arial"/>
          <w:bCs/>
        </w:rPr>
        <w:t>s</w:t>
      </w:r>
      <w:r w:rsidRPr="00783D88">
        <w:rPr>
          <w:rFonts w:ascii="Arial" w:hAnsi="Arial" w:cs="Arial"/>
          <w:bCs/>
        </w:rPr>
        <w:t xml:space="preserve">imulation results for </w:t>
      </w:r>
      <w:r>
        <w:rPr>
          <w:rFonts w:ascii="Arial" w:hAnsi="Arial" w:cs="Arial"/>
          <w:bCs/>
        </w:rPr>
        <w:t xml:space="preserve">FR1 4Tx </w:t>
      </w:r>
      <w:r w:rsidRPr="00783D88">
        <w:rPr>
          <w:rFonts w:ascii="Arial" w:hAnsi="Arial" w:cs="Arial"/>
          <w:bCs/>
        </w:rPr>
        <w:t>demodulation</w:t>
      </w:r>
      <w:r>
        <w:rPr>
          <w:rFonts w:ascii="Arial" w:hAnsi="Arial" w:cs="Arial"/>
          <w:bCs/>
        </w:rPr>
        <w:t xml:space="preserve"> </w:t>
      </w:r>
    </w:p>
    <w:p w14:paraId="6F17CB7D" w14:textId="77777777" w:rsidR="001670DB" w:rsidRPr="00E1216B" w:rsidRDefault="001670DB" w:rsidP="001670DB">
      <w:pPr>
        <w:spacing w:after="120"/>
        <w:ind w:left="1985" w:hanging="1985"/>
        <w:rPr>
          <w:rFonts w:ascii="Arial" w:hAnsi="Arial" w:cs="Arial"/>
          <w:bCs/>
          <w:color w:val="FF0000"/>
        </w:rPr>
      </w:pPr>
      <w:r w:rsidRPr="00E1216B">
        <w:rPr>
          <w:rFonts w:ascii="Arial" w:hAnsi="Arial" w:cs="Arial"/>
          <w:b/>
        </w:rPr>
        <w:t>Agenda item:</w:t>
      </w:r>
      <w:r w:rsidRPr="00E1216B">
        <w:rPr>
          <w:rFonts w:ascii="Arial" w:hAnsi="Arial" w:cs="Arial"/>
          <w:b/>
        </w:rPr>
        <w:tab/>
      </w:r>
      <w:r w:rsidRPr="00515243">
        <w:rPr>
          <w:rFonts w:ascii="Arial" w:hAnsi="Arial" w:cs="Arial"/>
          <w:bCs/>
        </w:rPr>
        <w:t>9.</w:t>
      </w:r>
      <w:r>
        <w:rPr>
          <w:rFonts w:ascii="Arial" w:hAnsi="Arial" w:cs="Arial"/>
          <w:bCs/>
        </w:rPr>
        <w:t>6.6.2</w:t>
      </w:r>
    </w:p>
    <w:p w14:paraId="7EE676F0" w14:textId="5435E3BD" w:rsidR="001670DB" w:rsidRPr="00112156" w:rsidRDefault="001670DB" w:rsidP="001670DB">
      <w:pPr>
        <w:spacing w:after="120"/>
        <w:ind w:left="1985" w:hanging="1985"/>
        <w:rPr>
          <w:rFonts w:ascii="Arial" w:hAnsi="Arial" w:cs="Arial"/>
          <w:bCs/>
          <w:color w:val="FF0000"/>
        </w:rPr>
      </w:pPr>
      <w:r w:rsidRPr="00E1216B">
        <w:rPr>
          <w:rFonts w:ascii="Arial" w:hAnsi="Arial" w:cs="Arial"/>
          <w:b/>
        </w:rPr>
        <w:t>Document for:</w:t>
      </w:r>
      <w:r w:rsidRPr="00E1216B">
        <w:rPr>
          <w:rFonts w:ascii="Arial" w:hAnsi="Arial" w:cs="Arial"/>
          <w:b/>
        </w:rPr>
        <w:tab/>
      </w:r>
      <w:r>
        <w:rPr>
          <w:rFonts w:ascii="Arial" w:hAnsi="Arial" w:cs="Arial"/>
          <w:bCs/>
        </w:rPr>
        <w:t>Discussion</w:t>
      </w:r>
    </w:p>
    <w:bookmarkEnd w:id="0"/>
    <w:p w14:paraId="7F9DE9ED" w14:textId="77777777" w:rsidR="00396CD4" w:rsidRPr="004358EC" w:rsidRDefault="00396CD4" w:rsidP="00396CD4">
      <w:pPr>
        <w:pStyle w:val="ListParagraph"/>
        <w:keepNext/>
        <w:keepLines/>
        <w:numPr>
          <w:ilvl w:val="0"/>
          <w:numId w:val="1"/>
        </w:numPr>
        <w:pBdr>
          <w:top w:val="single" w:sz="12" w:space="6" w:color="auto"/>
        </w:pBdr>
        <w:spacing w:before="240"/>
        <w:ind w:firstLineChars="0"/>
        <w:outlineLvl w:val="0"/>
        <w:rPr>
          <w:rFonts w:asciiTheme="minorHAnsi" w:eastAsiaTheme="minorEastAsia" w:hAnsiTheme="minorHAnsi" w:cstheme="minorHAnsi"/>
          <w:sz w:val="36"/>
          <w:lang w:eastAsia="zh-CN"/>
        </w:rPr>
      </w:pPr>
      <w:r w:rsidRPr="004358EC">
        <w:rPr>
          <w:rFonts w:asciiTheme="minorHAnsi" w:hAnsiTheme="minorHAnsi" w:cstheme="minorHAnsi"/>
          <w:sz w:val="36"/>
          <w:lang w:eastAsia="ja-JP"/>
        </w:rPr>
        <w:t>Introduction</w:t>
      </w:r>
    </w:p>
    <w:p w14:paraId="571FE2D7" w14:textId="41A604B6" w:rsidR="00D9212F" w:rsidRDefault="00D9212F" w:rsidP="00D9212F">
      <w:r>
        <w:t>In RAN #96, a new RAN4 WI “NR_ENDC_RF_FR1_enh2” was approved [1]</w:t>
      </w:r>
      <w:r w:rsidR="008A104D">
        <w:t>.</w:t>
      </w:r>
      <w:r w:rsidR="00014180">
        <w:t xml:space="preserve"> </w:t>
      </w:r>
    </w:p>
    <w:p w14:paraId="68241CC9" w14:textId="1133C278" w:rsidR="00396CD4" w:rsidRDefault="00396CD4" w:rsidP="00396CD4">
      <w:pPr>
        <w:jc w:val="both"/>
      </w:pPr>
      <w:r w:rsidRPr="00BE079D">
        <w:t>In RAN4#10</w:t>
      </w:r>
      <w:r w:rsidR="00754F44">
        <w:t>6</w:t>
      </w:r>
      <w:r w:rsidRPr="00BE079D">
        <w:t xml:space="preserve"> meeting, initial test scope and simulation assumptions for </w:t>
      </w:r>
      <w:r>
        <w:t>4Tx</w:t>
      </w:r>
      <w:r w:rsidRPr="00BE079D">
        <w:t xml:space="preserve"> </w:t>
      </w:r>
      <w:r>
        <w:t>BS</w:t>
      </w:r>
      <w:r w:rsidRPr="00BE079D">
        <w:t xml:space="preserve"> demodulation requirements have agreements in WF [</w:t>
      </w:r>
      <w:r w:rsidR="00473719">
        <w:t>2</w:t>
      </w:r>
      <w:r w:rsidRPr="00BE079D">
        <w:t>]</w:t>
      </w:r>
      <w:r w:rsidR="00293F54">
        <w:t xml:space="preserve">, </w:t>
      </w:r>
      <w:r w:rsidR="00AD4240">
        <w:t>which are summarized</w:t>
      </w:r>
      <w:r w:rsidR="002876E6">
        <w:t xml:space="preserve"> in the </w:t>
      </w:r>
      <w:r w:rsidR="00AD4240">
        <w:t>below</w:t>
      </w:r>
      <w:r w:rsidRPr="00BE079D">
        <w:t xml:space="preserve">. In this contribution, we share our </w:t>
      </w:r>
      <w:r w:rsidR="00995E9C">
        <w:t>further analysis based on simulation results</w:t>
      </w:r>
      <w:r w:rsidRPr="00BE079D">
        <w:t>.</w:t>
      </w:r>
    </w:p>
    <w:p w14:paraId="64A47826" w14:textId="77777777" w:rsidR="00995E9C" w:rsidRDefault="00995E9C" w:rsidP="00995E9C">
      <w:pPr>
        <w:rPr>
          <w:b/>
          <w:sz w:val="20"/>
          <w:szCs w:val="20"/>
          <w:u w:val="single"/>
          <w:lang w:eastAsia="ko-KR"/>
        </w:rPr>
      </w:pPr>
      <w:r>
        <w:rPr>
          <w:b/>
          <w:sz w:val="20"/>
          <w:szCs w:val="20"/>
          <w:u w:val="single"/>
          <w:lang w:eastAsia="ko-KR"/>
        </w:rPr>
        <w:t>Topic 1: Test Scope</w:t>
      </w:r>
    </w:p>
    <w:p w14:paraId="14A24584" w14:textId="77777777" w:rsidR="00995E9C" w:rsidRPr="000C4752" w:rsidRDefault="00995E9C" w:rsidP="00995E9C">
      <w:pPr>
        <w:rPr>
          <w:rFonts w:cstheme="minorHAnsi"/>
          <w:b/>
          <w:sz w:val="20"/>
          <w:szCs w:val="20"/>
          <w:u w:val="single"/>
        </w:rPr>
      </w:pPr>
      <w:r w:rsidRPr="000C4752">
        <w:rPr>
          <w:rFonts w:cstheme="minorHAnsi"/>
          <w:b/>
          <w:sz w:val="20"/>
          <w:szCs w:val="20"/>
          <w:u w:val="single"/>
          <w:lang w:eastAsia="ko-KR"/>
        </w:rPr>
        <w:t>Sub-topic 1-1: Test scope</w:t>
      </w:r>
    </w:p>
    <w:p w14:paraId="30518829" w14:textId="77777777" w:rsidR="00995E9C" w:rsidRPr="000C4752" w:rsidRDefault="00995E9C" w:rsidP="00995E9C">
      <w:pPr>
        <w:rPr>
          <w:rFonts w:cstheme="minorHAnsi"/>
          <w:bCs/>
          <w:sz w:val="20"/>
          <w:szCs w:val="20"/>
        </w:rPr>
      </w:pPr>
      <w:r w:rsidRPr="000C4752">
        <w:rPr>
          <w:rFonts w:cstheme="minorHAnsi"/>
          <w:b/>
          <w:sz w:val="20"/>
          <w:szCs w:val="20"/>
        </w:rPr>
        <w:t xml:space="preserve">Agreement: </w:t>
      </w:r>
      <w:r w:rsidRPr="000C4752">
        <w:rPr>
          <w:rFonts w:cstheme="minorHAnsi"/>
          <w:bCs/>
          <w:sz w:val="20"/>
          <w:szCs w:val="20"/>
        </w:rPr>
        <w:t>Only consider PUSCH requirement.</w:t>
      </w:r>
    </w:p>
    <w:p w14:paraId="42E15101" w14:textId="77777777" w:rsidR="00995E9C" w:rsidRPr="000C4752" w:rsidRDefault="00995E9C" w:rsidP="00995E9C">
      <w:pPr>
        <w:rPr>
          <w:rFonts w:cstheme="minorHAnsi"/>
          <w:b/>
          <w:sz w:val="20"/>
          <w:szCs w:val="20"/>
          <w:u w:val="single"/>
          <w:lang w:val="en-GB"/>
        </w:rPr>
      </w:pPr>
      <w:r w:rsidRPr="003A01E1">
        <w:rPr>
          <w:rFonts w:cstheme="minorHAnsi"/>
          <w:b/>
          <w:sz w:val="20"/>
          <w:szCs w:val="20"/>
          <w:u w:val="single"/>
          <w:lang w:val="en-GB"/>
        </w:rPr>
        <w:t>Sub-topic 1-2 Scope for PUSCH</w:t>
      </w:r>
    </w:p>
    <w:p w14:paraId="58ED7179" w14:textId="77777777" w:rsidR="00995E9C" w:rsidRPr="002F2D52" w:rsidRDefault="00995E9C" w:rsidP="00995E9C">
      <w:pPr>
        <w:overflowPunct w:val="0"/>
        <w:autoSpaceDE w:val="0"/>
        <w:autoSpaceDN w:val="0"/>
        <w:adjustRightInd w:val="0"/>
        <w:spacing w:after="180" w:line="240" w:lineRule="auto"/>
        <w:textAlignment w:val="baseline"/>
        <w:rPr>
          <w:rFonts w:eastAsia="Times New Roman" w:cstheme="minorHAnsi"/>
          <w:sz w:val="20"/>
          <w:szCs w:val="20"/>
          <w:lang w:val="en-GB" w:eastAsia="en-GB"/>
        </w:rPr>
      </w:pPr>
      <w:r w:rsidRPr="002F2D52">
        <w:rPr>
          <w:rFonts w:eastAsia="Times New Roman" w:cstheme="minorHAnsi"/>
          <w:b/>
          <w:sz w:val="20"/>
          <w:szCs w:val="20"/>
          <w:lang w:val="en-GB"/>
        </w:rPr>
        <w:t xml:space="preserve">Agreement: </w:t>
      </w:r>
      <w:r w:rsidRPr="002F2D52">
        <w:rPr>
          <w:rFonts w:eastAsia="Times New Roman" w:cstheme="minorHAnsi"/>
          <w:bCs/>
          <w:sz w:val="20"/>
          <w:szCs w:val="20"/>
          <w:lang w:val="en-GB"/>
        </w:rPr>
        <w:t>O</w:t>
      </w:r>
      <w:r w:rsidRPr="002F2D52">
        <w:rPr>
          <w:rFonts w:eastAsia="宋体" w:cstheme="minorHAnsi"/>
          <w:color w:val="000000" w:themeColor="text1"/>
          <w:sz w:val="20"/>
          <w:szCs w:val="20"/>
          <w:lang w:val="en-GB"/>
        </w:rPr>
        <w:t>nly consider basic feature of Rel-15</w:t>
      </w:r>
    </w:p>
    <w:p w14:paraId="28270E31" w14:textId="77777777" w:rsidR="00995E9C" w:rsidRPr="004951E1" w:rsidRDefault="00995E9C" w:rsidP="00995E9C">
      <w:pPr>
        <w:rPr>
          <w:rFonts w:cstheme="minorHAnsi"/>
          <w:b/>
          <w:sz w:val="20"/>
          <w:szCs w:val="20"/>
          <w:u w:val="single"/>
          <w:lang w:val="en-GB"/>
        </w:rPr>
      </w:pPr>
      <w:r w:rsidRPr="004951E1">
        <w:rPr>
          <w:rFonts w:cstheme="minorHAnsi"/>
          <w:b/>
          <w:sz w:val="20"/>
          <w:szCs w:val="20"/>
          <w:u w:val="single"/>
          <w:lang w:val="en-GB"/>
        </w:rPr>
        <w:t>Sub-topic 1-3 Duplex mode</w:t>
      </w:r>
    </w:p>
    <w:p w14:paraId="7D584277" w14:textId="77777777" w:rsidR="00995E9C" w:rsidRDefault="00995E9C" w:rsidP="00995E9C">
      <w:pPr>
        <w:rPr>
          <w:rFonts w:cstheme="minorHAnsi"/>
          <w:color w:val="000000" w:themeColor="text1"/>
          <w:sz w:val="20"/>
          <w:szCs w:val="20"/>
        </w:rPr>
      </w:pPr>
      <w:r w:rsidRPr="000C4752">
        <w:rPr>
          <w:rFonts w:cstheme="minorHAnsi"/>
          <w:b/>
          <w:sz w:val="20"/>
          <w:szCs w:val="20"/>
        </w:rPr>
        <w:t xml:space="preserve">Agreement: </w:t>
      </w:r>
      <w:r>
        <w:rPr>
          <w:rFonts w:cstheme="minorHAnsi"/>
          <w:color w:val="000000" w:themeColor="text1"/>
          <w:sz w:val="20"/>
          <w:szCs w:val="20"/>
        </w:rPr>
        <w:t>Requirements are applicable for both TDD and FDD. Here, simulations are done for FDD.</w:t>
      </w:r>
    </w:p>
    <w:p w14:paraId="3DFAD92D" w14:textId="77777777" w:rsidR="00995E9C" w:rsidRDefault="00995E9C" w:rsidP="00995E9C">
      <w:pPr>
        <w:rPr>
          <w:rFonts w:cstheme="minorHAnsi"/>
          <w:b/>
          <w:sz w:val="20"/>
          <w:szCs w:val="20"/>
          <w:u w:val="single"/>
          <w:lang w:val="en-GB"/>
        </w:rPr>
      </w:pPr>
      <w:r>
        <w:rPr>
          <w:rFonts w:cstheme="minorHAnsi"/>
          <w:b/>
          <w:sz w:val="20"/>
          <w:szCs w:val="20"/>
          <w:u w:val="single"/>
          <w:lang w:val="en-GB"/>
        </w:rPr>
        <w:t>Topic 2: PUSCH requirement</w:t>
      </w:r>
    </w:p>
    <w:p w14:paraId="6D1102AB" w14:textId="77777777" w:rsidR="00995E9C" w:rsidRDefault="00995E9C" w:rsidP="00995E9C">
      <w:pPr>
        <w:spacing w:before="240"/>
        <w:rPr>
          <w:rFonts w:cstheme="minorHAnsi"/>
          <w:b/>
          <w:sz w:val="20"/>
          <w:szCs w:val="20"/>
          <w:u w:val="single"/>
          <w:lang w:val="en-GB"/>
        </w:rPr>
      </w:pPr>
      <w:r w:rsidRPr="00821EDB">
        <w:rPr>
          <w:rFonts w:cstheme="minorHAnsi"/>
          <w:b/>
          <w:sz w:val="20"/>
          <w:szCs w:val="20"/>
          <w:u w:val="single"/>
          <w:lang w:val="en-GB"/>
        </w:rPr>
        <w:t>Sub-topic 2-2 MIMO layers</w:t>
      </w:r>
    </w:p>
    <w:p w14:paraId="40A03FE0" w14:textId="77777777" w:rsidR="00995E9C" w:rsidRDefault="00995E9C" w:rsidP="00995E9C">
      <w:pPr>
        <w:spacing w:before="240"/>
        <w:rPr>
          <w:rFonts w:cstheme="minorHAnsi"/>
          <w:sz w:val="20"/>
          <w:szCs w:val="20"/>
          <w:lang w:val="en-GB"/>
        </w:rPr>
      </w:pPr>
      <w:r w:rsidRPr="00055887">
        <w:rPr>
          <w:rFonts w:cstheme="minorHAnsi"/>
          <w:b/>
          <w:bCs/>
          <w:sz w:val="20"/>
          <w:szCs w:val="20"/>
          <w:lang w:val="en-GB"/>
        </w:rPr>
        <w:t>Agreement:</w:t>
      </w:r>
      <w:r w:rsidRPr="00055887">
        <w:rPr>
          <w:rFonts w:cstheme="minorHAnsi"/>
          <w:sz w:val="20"/>
          <w:szCs w:val="20"/>
          <w:lang w:val="en-GB"/>
        </w:rPr>
        <w:t xml:space="preserve"> Only consider rank 4 for performance requirements definition.</w:t>
      </w:r>
    </w:p>
    <w:p w14:paraId="5EBF41A0" w14:textId="77777777" w:rsidR="00995E9C" w:rsidRPr="00E54D5F" w:rsidRDefault="00995E9C" w:rsidP="00995E9C">
      <w:pPr>
        <w:pStyle w:val="Heading2"/>
        <w:rPr>
          <w:rFonts w:asciiTheme="minorHAnsi" w:eastAsiaTheme="minorEastAsia" w:hAnsiTheme="minorHAnsi" w:cstheme="minorHAnsi"/>
          <w:b w:val="0"/>
          <w:sz w:val="20"/>
          <w:szCs w:val="20"/>
          <w:u w:val="single"/>
          <w:lang w:val="en-GB"/>
        </w:rPr>
      </w:pPr>
      <w:r w:rsidRPr="00E54D5F">
        <w:rPr>
          <w:rFonts w:asciiTheme="minorHAnsi" w:eastAsiaTheme="minorEastAsia" w:hAnsiTheme="minorHAnsi" w:cstheme="minorHAnsi"/>
          <w:sz w:val="20"/>
          <w:szCs w:val="20"/>
          <w:u w:val="single"/>
          <w:lang w:val="en-GB"/>
        </w:rPr>
        <w:t>Sub-topic 2-3 PUSCH mapping type</w:t>
      </w:r>
    </w:p>
    <w:p w14:paraId="6A457B60" w14:textId="77777777" w:rsidR="00995E9C" w:rsidRDefault="00995E9C" w:rsidP="00995E9C">
      <w:pPr>
        <w:spacing w:before="240"/>
        <w:rPr>
          <w:rFonts w:cstheme="minorHAnsi"/>
          <w:sz w:val="20"/>
          <w:szCs w:val="20"/>
          <w:lang w:val="en-GB"/>
        </w:rPr>
      </w:pPr>
      <w:r w:rsidRPr="00AC499F">
        <w:rPr>
          <w:rFonts w:cstheme="minorHAnsi"/>
          <w:b/>
          <w:bCs/>
          <w:sz w:val="20"/>
          <w:szCs w:val="20"/>
          <w:lang w:val="en-GB"/>
        </w:rPr>
        <w:t>Agreement:</w:t>
      </w:r>
      <w:r w:rsidRPr="00AC499F">
        <w:rPr>
          <w:rFonts w:cstheme="minorHAnsi"/>
          <w:sz w:val="20"/>
          <w:szCs w:val="20"/>
          <w:lang w:val="en-GB"/>
        </w:rPr>
        <w:t xml:space="preserve"> Define requirements for both PUSCH Type A and Type B, but BS can conduct testing for one of the requirements based on BS manufacture declaration.</w:t>
      </w:r>
    </w:p>
    <w:p w14:paraId="069B136E" w14:textId="77777777" w:rsidR="00995E9C" w:rsidRPr="000E594B" w:rsidRDefault="00995E9C" w:rsidP="00995E9C">
      <w:pPr>
        <w:pStyle w:val="Heading2"/>
        <w:rPr>
          <w:rFonts w:asciiTheme="minorHAnsi" w:eastAsiaTheme="minorEastAsia" w:hAnsiTheme="minorHAnsi" w:cstheme="minorHAnsi"/>
          <w:b w:val="0"/>
          <w:sz w:val="20"/>
          <w:szCs w:val="20"/>
          <w:u w:val="single"/>
          <w:lang w:val="en-GB"/>
        </w:rPr>
      </w:pPr>
      <w:r w:rsidRPr="000E594B">
        <w:rPr>
          <w:rFonts w:asciiTheme="minorHAnsi" w:eastAsiaTheme="minorEastAsia" w:hAnsiTheme="minorHAnsi" w:cstheme="minorHAnsi"/>
          <w:sz w:val="20"/>
          <w:szCs w:val="20"/>
          <w:u w:val="single"/>
          <w:lang w:val="en-GB"/>
        </w:rPr>
        <w:t>Sub-topic 2-4 Propagation conditions</w:t>
      </w:r>
    </w:p>
    <w:p w14:paraId="0645189D" w14:textId="77777777" w:rsidR="00995E9C" w:rsidRPr="008E4F00" w:rsidRDefault="00995E9C" w:rsidP="00995E9C">
      <w:pPr>
        <w:overflowPunct w:val="0"/>
        <w:autoSpaceDE w:val="0"/>
        <w:autoSpaceDN w:val="0"/>
        <w:adjustRightInd w:val="0"/>
        <w:spacing w:before="240" w:after="0" w:line="240" w:lineRule="auto"/>
        <w:textAlignment w:val="baseline"/>
        <w:rPr>
          <w:rFonts w:cstheme="minorHAnsi"/>
          <w:sz w:val="20"/>
          <w:szCs w:val="20"/>
          <w:lang w:val="en-GB"/>
        </w:rPr>
      </w:pPr>
      <w:r w:rsidRPr="008E4F00">
        <w:rPr>
          <w:rFonts w:cstheme="minorHAnsi"/>
          <w:b/>
          <w:bCs/>
          <w:sz w:val="20"/>
          <w:szCs w:val="20"/>
          <w:lang w:val="en-GB"/>
        </w:rPr>
        <w:t>Agreement:</w:t>
      </w:r>
      <w:r w:rsidRPr="008E4F00">
        <w:rPr>
          <w:rFonts w:cstheme="minorHAnsi"/>
          <w:sz w:val="20"/>
          <w:szCs w:val="20"/>
          <w:lang w:val="en-GB"/>
        </w:rPr>
        <w:t xml:space="preserve"> Following propagation models are used for simulation assumption. The specific MCS for each propagation condition is FFS that is based on the further evaluation, but only one MCS for each propagation condition will be selected for performance requirements definition.</w:t>
      </w:r>
    </w:p>
    <w:p w14:paraId="23CDF49C" w14:textId="77777777" w:rsidR="00995E9C" w:rsidRPr="008E4F00" w:rsidRDefault="00995E9C" w:rsidP="00995E9C">
      <w:pPr>
        <w:numPr>
          <w:ilvl w:val="2"/>
          <w:numId w:val="3"/>
        </w:numPr>
        <w:overflowPunct w:val="0"/>
        <w:autoSpaceDE w:val="0"/>
        <w:autoSpaceDN w:val="0"/>
        <w:adjustRightInd w:val="0"/>
        <w:spacing w:after="0" w:line="240" w:lineRule="auto"/>
        <w:ind w:leftChars="140" w:left="668"/>
        <w:textAlignment w:val="baseline"/>
        <w:rPr>
          <w:rFonts w:cstheme="minorHAnsi"/>
          <w:sz w:val="20"/>
          <w:szCs w:val="20"/>
          <w:lang w:val="en-GB"/>
        </w:rPr>
      </w:pPr>
      <w:r w:rsidRPr="008E4F00">
        <w:rPr>
          <w:rFonts w:cstheme="minorHAnsi"/>
          <w:sz w:val="20"/>
          <w:szCs w:val="20"/>
          <w:lang w:val="en-GB"/>
        </w:rPr>
        <w:t>TDLA30-10</w:t>
      </w:r>
    </w:p>
    <w:p w14:paraId="2F2DD9A4" w14:textId="77777777" w:rsidR="00995E9C" w:rsidRPr="008E4F00" w:rsidRDefault="00995E9C" w:rsidP="00995E9C">
      <w:pPr>
        <w:numPr>
          <w:ilvl w:val="2"/>
          <w:numId w:val="3"/>
        </w:numPr>
        <w:overflowPunct w:val="0"/>
        <w:autoSpaceDE w:val="0"/>
        <w:autoSpaceDN w:val="0"/>
        <w:adjustRightInd w:val="0"/>
        <w:spacing w:after="0" w:line="240" w:lineRule="auto"/>
        <w:ind w:leftChars="140" w:left="668"/>
        <w:textAlignment w:val="baseline"/>
        <w:rPr>
          <w:rFonts w:cstheme="minorHAnsi"/>
          <w:sz w:val="20"/>
          <w:szCs w:val="20"/>
          <w:lang w:val="en-GB"/>
        </w:rPr>
      </w:pPr>
      <w:r w:rsidRPr="008E4F00">
        <w:rPr>
          <w:rFonts w:cstheme="minorHAnsi"/>
          <w:sz w:val="20"/>
          <w:szCs w:val="20"/>
          <w:lang w:val="en-GB"/>
        </w:rPr>
        <w:t>TDLB100-400</w:t>
      </w:r>
    </w:p>
    <w:p w14:paraId="49E26900" w14:textId="6AF225C8" w:rsidR="00995E9C" w:rsidRPr="00D24B1E" w:rsidRDefault="00995E9C" w:rsidP="00995E9C">
      <w:pPr>
        <w:numPr>
          <w:ilvl w:val="0"/>
          <w:numId w:val="3"/>
        </w:numPr>
        <w:spacing w:line="240" w:lineRule="auto"/>
        <w:rPr>
          <w:rFonts w:eastAsia="宋体" w:cstheme="minorHAnsi"/>
          <w:color w:val="000000" w:themeColor="text1"/>
          <w:sz w:val="20"/>
          <w:szCs w:val="24"/>
          <w:lang w:val="en-GB"/>
        </w:rPr>
      </w:pPr>
      <w:r w:rsidRPr="00257DF3">
        <w:rPr>
          <w:rFonts w:cstheme="minorHAnsi"/>
          <w:sz w:val="20"/>
          <w:szCs w:val="20"/>
          <w:lang w:val="en-GB"/>
        </w:rPr>
        <w:t>TDLC300-100</w:t>
      </w:r>
    </w:p>
    <w:p w14:paraId="3E85FD4C" w14:textId="77777777" w:rsidR="00995E9C" w:rsidRPr="00A423A3" w:rsidRDefault="00995E9C" w:rsidP="00995E9C">
      <w:pPr>
        <w:pStyle w:val="Heading2"/>
        <w:rPr>
          <w:rFonts w:asciiTheme="minorHAnsi" w:eastAsiaTheme="minorEastAsia" w:hAnsiTheme="minorHAnsi" w:cstheme="minorHAnsi"/>
          <w:b w:val="0"/>
          <w:sz w:val="20"/>
          <w:szCs w:val="20"/>
          <w:u w:val="single"/>
          <w:lang w:val="en-GB"/>
        </w:rPr>
      </w:pPr>
      <w:r w:rsidRPr="00F23367">
        <w:rPr>
          <w:rFonts w:asciiTheme="minorHAnsi" w:eastAsiaTheme="minorEastAsia" w:hAnsiTheme="minorHAnsi" w:cstheme="minorHAnsi"/>
          <w:sz w:val="20"/>
          <w:szCs w:val="20"/>
          <w:u w:val="single"/>
          <w:lang w:val="en-GB"/>
        </w:rPr>
        <w:t>Sub-topic 2-6 Antenna configuration</w:t>
      </w:r>
    </w:p>
    <w:p w14:paraId="3553210E" w14:textId="7B9A740B" w:rsidR="00995E9C" w:rsidRDefault="00995E9C" w:rsidP="00995E9C">
      <w:pPr>
        <w:spacing w:before="240"/>
        <w:rPr>
          <w:rFonts w:eastAsia="Times New Roman" w:cstheme="minorHAnsi"/>
          <w:color w:val="000000" w:themeColor="text1"/>
          <w:sz w:val="20"/>
          <w:szCs w:val="24"/>
          <w:lang w:val="en-GB"/>
        </w:rPr>
      </w:pPr>
      <w:r w:rsidRPr="00D24B1E">
        <w:rPr>
          <w:rFonts w:eastAsia="Times New Roman" w:cstheme="minorHAnsi"/>
          <w:b/>
          <w:bCs/>
          <w:sz w:val="20"/>
          <w:szCs w:val="20"/>
          <w:lang w:val="en-GB"/>
        </w:rPr>
        <w:t>Agreement:</w:t>
      </w:r>
      <w:r w:rsidRPr="00D24B1E">
        <w:rPr>
          <w:rFonts w:eastAsia="Times New Roman" w:cstheme="minorHAnsi"/>
          <w:sz w:val="20"/>
          <w:szCs w:val="20"/>
          <w:lang w:val="en-GB"/>
        </w:rPr>
        <w:t xml:space="preserve"> </w:t>
      </w:r>
      <w:r>
        <w:rPr>
          <w:rFonts w:eastAsia="Times New Roman" w:cstheme="minorHAnsi"/>
          <w:color w:val="000000" w:themeColor="text1"/>
          <w:sz w:val="20"/>
          <w:szCs w:val="24"/>
          <w:lang w:val="en-GB"/>
        </w:rPr>
        <w:t>For initial simulation, use both 4x4 and 4x8 configuration.</w:t>
      </w:r>
    </w:p>
    <w:p w14:paraId="5127E4C3" w14:textId="77777777" w:rsidR="00995E9C" w:rsidRDefault="00995E9C" w:rsidP="00995E9C">
      <w:pPr>
        <w:pStyle w:val="Heading2"/>
        <w:spacing w:after="240"/>
        <w:rPr>
          <w:rFonts w:asciiTheme="minorHAnsi" w:eastAsiaTheme="minorEastAsia" w:hAnsiTheme="minorHAnsi" w:cstheme="minorHAnsi"/>
          <w:b w:val="0"/>
          <w:sz w:val="20"/>
          <w:szCs w:val="20"/>
          <w:u w:val="single"/>
          <w:lang w:val="en-GB"/>
        </w:rPr>
      </w:pPr>
      <w:r w:rsidRPr="00F91FCE">
        <w:rPr>
          <w:rFonts w:asciiTheme="minorHAnsi" w:eastAsiaTheme="minorEastAsia" w:hAnsiTheme="minorHAnsi" w:cstheme="minorHAnsi"/>
          <w:sz w:val="20"/>
          <w:szCs w:val="20"/>
          <w:u w:val="single"/>
          <w:lang w:val="en-GB"/>
        </w:rPr>
        <w:lastRenderedPageBreak/>
        <w:t>Sub-topic 2-7 DM-RS configuration</w:t>
      </w:r>
    </w:p>
    <w:p w14:paraId="027FDC0B" w14:textId="77777777" w:rsidR="00995E9C" w:rsidRPr="00276090" w:rsidRDefault="00995E9C" w:rsidP="00995E9C">
      <w:pPr>
        <w:rPr>
          <w:bCs/>
          <w:sz w:val="20"/>
          <w:szCs w:val="20"/>
        </w:rPr>
      </w:pPr>
      <w:r w:rsidRPr="00F72A99">
        <w:rPr>
          <w:b/>
          <w:sz w:val="20"/>
          <w:szCs w:val="20"/>
        </w:rPr>
        <w:t xml:space="preserve">Agreement: </w:t>
      </w:r>
      <w:r w:rsidRPr="00F72A99">
        <w:rPr>
          <w:bCs/>
          <w:sz w:val="20"/>
          <w:szCs w:val="20"/>
        </w:rPr>
        <w:t>Only additional DM-RS pos1 is defined for 4Tx demodulation requirements.</w:t>
      </w:r>
    </w:p>
    <w:p w14:paraId="43FA4735" w14:textId="77777777" w:rsidR="00995E9C" w:rsidRDefault="00995E9C" w:rsidP="00995E9C">
      <w:pPr>
        <w:pStyle w:val="Heading2"/>
        <w:spacing w:after="240"/>
        <w:rPr>
          <w:rFonts w:asciiTheme="minorHAnsi" w:eastAsiaTheme="minorEastAsia" w:hAnsiTheme="minorHAnsi" w:cstheme="minorHAnsi"/>
          <w:b w:val="0"/>
          <w:sz w:val="20"/>
          <w:szCs w:val="20"/>
          <w:u w:val="single"/>
          <w:lang w:val="en-GB"/>
        </w:rPr>
      </w:pPr>
      <w:r w:rsidRPr="00C7049F">
        <w:rPr>
          <w:rFonts w:asciiTheme="minorHAnsi" w:eastAsiaTheme="minorEastAsia" w:hAnsiTheme="minorHAnsi" w:cstheme="minorHAnsi"/>
          <w:sz w:val="20"/>
          <w:szCs w:val="20"/>
          <w:u w:val="single"/>
          <w:lang w:val="en-GB"/>
        </w:rPr>
        <w:t>Sub-topic 2-9 Transform precoding</w:t>
      </w:r>
    </w:p>
    <w:p w14:paraId="738AA6A6" w14:textId="77777777" w:rsidR="00995E9C" w:rsidRPr="00B5055F" w:rsidRDefault="00995E9C" w:rsidP="00995E9C">
      <w:pPr>
        <w:rPr>
          <w:rFonts w:cstheme="minorHAnsi"/>
          <w:sz w:val="20"/>
          <w:szCs w:val="20"/>
        </w:rPr>
      </w:pPr>
      <w:r w:rsidRPr="00B5055F">
        <w:rPr>
          <w:rFonts w:cstheme="minorHAnsi"/>
          <w:b/>
          <w:bCs/>
          <w:sz w:val="20"/>
          <w:szCs w:val="20"/>
        </w:rPr>
        <w:t>Agreement</w:t>
      </w:r>
      <w:r w:rsidRPr="00B5055F">
        <w:rPr>
          <w:rFonts w:eastAsia="宋体" w:cstheme="minorHAnsi"/>
          <w:b/>
          <w:bCs/>
          <w:sz w:val="20"/>
          <w:szCs w:val="20"/>
        </w:rPr>
        <w:t>：</w:t>
      </w:r>
      <w:r w:rsidRPr="00B5055F">
        <w:rPr>
          <w:rFonts w:cstheme="minorHAnsi"/>
          <w:sz w:val="20"/>
          <w:szCs w:val="20"/>
        </w:rPr>
        <w:t>Only transform precoding disabled (CP-OFDM) will be introduced for performance requirements definition.</w:t>
      </w:r>
    </w:p>
    <w:p w14:paraId="29282BD0" w14:textId="77777777" w:rsidR="00995E9C" w:rsidRPr="00C716C5" w:rsidRDefault="00995E9C" w:rsidP="00995E9C">
      <w:pPr>
        <w:pStyle w:val="Heading2"/>
        <w:spacing w:after="240"/>
        <w:rPr>
          <w:rFonts w:asciiTheme="minorHAnsi" w:eastAsiaTheme="minorEastAsia" w:hAnsiTheme="minorHAnsi" w:cstheme="minorHAnsi"/>
          <w:b w:val="0"/>
          <w:sz w:val="20"/>
          <w:szCs w:val="20"/>
          <w:u w:val="single"/>
          <w:lang w:val="en-GB"/>
        </w:rPr>
      </w:pPr>
      <w:r w:rsidRPr="00C716C5">
        <w:rPr>
          <w:rFonts w:asciiTheme="minorHAnsi" w:eastAsiaTheme="minorEastAsia" w:hAnsiTheme="minorHAnsi" w:cstheme="minorHAnsi"/>
          <w:sz w:val="20"/>
          <w:szCs w:val="20"/>
          <w:u w:val="single"/>
          <w:lang w:val="en-GB"/>
        </w:rPr>
        <w:t>Sub-topic 2-10 Test metric</w:t>
      </w:r>
    </w:p>
    <w:p w14:paraId="052587A2" w14:textId="77777777" w:rsidR="00995E9C" w:rsidRPr="00C716C5" w:rsidRDefault="00995E9C" w:rsidP="00995E9C">
      <w:pPr>
        <w:rPr>
          <w:sz w:val="20"/>
          <w:szCs w:val="20"/>
        </w:rPr>
      </w:pPr>
      <w:r w:rsidRPr="00C716C5">
        <w:rPr>
          <w:b/>
          <w:bCs/>
          <w:sz w:val="20"/>
          <w:szCs w:val="20"/>
        </w:rPr>
        <w:t>Agreement:</w:t>
      </w:r>
      <w:r w:rsidRPr="00C716C5">
        <w:rPr>
          <w:sz w:val="20"/>
          <w:szCs w:val="20"/>
        </w:rPr>
        <w:t xml:space="preserve"> Use 70% of maximum throughput as the test metric for performance requirement definition.</w:t>
      </w:r>
    </w:p>
    <w:p w14:paraId="66CD7210" w14:textId="77777777" w:rsidR="006B3775" w:rsidRPr="00BE079D" w:rsidRDefault="006B3775" w:rsidP="00396CD4">
      <w:pPr>
        <w:jc w:val="both"/>
      </w:pPr>
    </w:p>
    <w:p w14:paraId="17CC580F" w14:textId="181C6B6A" w:rsidR="00AF2B5E" w:rsidRPr="009063E4" w:rsidRDefault="00742CAC" w:rsidP="009063E4">
      <w:pPr>
        <w:pStyle w:val="Heading1"/>
        <w:numPr>
          <w:ilvl w:val="0"/>
          <w:numId w:val="1"/>
        </w:numPr>
        <w:rPr>
          <w:rFonts w:asciiTheme="minorHAnsi" w:hAnsiTheme="minorHAnsi" w:cstheme="minorHAnsi"/>
          <w:lang w:val="en-US" w:eastAsia="zh-CN"/>
        </w:rPr>
      </w:pPr>
      <w:r>
        <w:rPr>
          <w:rFonts w:asciiTheme="minorHAnsi" w:hAnsiTheme="minorHAnsi" w:cstheme="minorHAnsi"/>
          <w:lang w:val="en-US" w:eastAsia="zh-CN"/>
        </w:rPr>
        <w:t>Discussio</w:t>
      </w:r>
      <w:r w:rsidR="009063E4">
        <w:rPr>
          <w:rFonts w:asciiTheme="minorHAnsi" w:hAnsiTheme="minorHAnsi" w:cstheme="minorHAnsi"/>
          <w:lang w:val="en-US" w:eastAsia="zh-CN"/>
        </w:rPr>
        <w:t>n</w:t>
      </w:r>
    </w:p>
    <w:p w14:paraId="19D77607" w14:textId="65BEEDB0" w:rsidR="00B46E53" w:rsidRPr="0033569B" w:rsidRDefault="0033569B" w:rsidP="007F0E1D">
      <w:pPr>
        <w:pStyle w:val="Heading2"/>
      </w:pPr>
      <w:r>
        <w:t>2.1</w:t>
      </w:r>
      <w:r>
        <w:tab/>
      </w:r>
      <w:r w:rsidR="00180FAA" w:rsidRPr="0033569B">
        <w:t>TPMI index</w:t>
      </w:r>
    </w:p>
    <w:p w14:paraId="4CF51EC0" w14:textId="3AF5C6C9" w:rsidR="00180FAA" w:rsidRPr="007F0E1D" w:rsidRDefault="00D441C4" w:rsidP="007F0E1D">
      <w:r>
        <w:rPr>
          <w:noProof/>
        </w:rPr>
        <mc:AlternateContent>
          <mc:Choice Requires="wps">
            <w:drawing>
              <wp:anchor distT="0" distB="0" distL="114300" distR="114300" simplePos="0" relativeHeight="251658242" behindDoc="0" locked="0" layoutInCell="1" allowOverlap="1" wp14:anchorId="1BC3212B" wp14:editId="63481337">
                <wp:simplePos x="0" y="0"/>
                <wp:positionH relativeFrom="column">
                  <wp:posOffset>0</wp:posOffset>
                </wp:positionH>
                <wp:positionV relativeFrom="paragraph">
                  <wp:posOffset>-1270</wp:posOffset>
                </wp:positionV>
                <wp:extent cx="1828800" cy="1828800"/>
                <wp:effectExtent l="0" t="0" r="15240" b="16510"/>
                <wp:wrapTopAndBottom/>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9674F6A" w14:textId="77777777" w:rsidR="00D441C4" w:rsidRDefault="00D441C4" w:rsidP="00D441C4">
                            <w:pPr>
                              <w:pStyle w:val="Heading2"/>
                              <w:spacing w:after="240"/>
                              <w:rPr>
                                <w:rFonts w:asciiTheme="minorHAnsi" w:eastAsiaTheme="minorEastAsia" w:hAnsiTheme="minorHAnsi" w:cstheme="minorHAnsi"/>
                                <w:b w:val="0"/>
                                <w:sz w:val="20"/>
                                <w:szCs w:val="20"/>
                                <w:u w:val="single"/>
                                <w:lang w:val="en-GB"/>
                              </w:rPr>
                            </w:pPr>
                            <w:r w:rsidRPr="000D55A9">
                              <w:rPr>
                                <w:rFonts w:asciiTheme="minorHAnsi" w:eastAsiaTheme="minorEastAsia" w:hAnsiTheme="minorHAnsi" w:cstheme="minorHAnsi"/>
                                <w:sz w:val="20"/>
                                <w:szCs w:val="20"/>
                                <w:u w:val="single"/>
                                <w:lang w:val="en-GB"/>
                              </w:rPr>
                              <w:t>Sub-topic 2-8 Precoding</w:t>
                            </w:r>
                          </w:p>
                          <w:p w14:paraId="0B5E8647" w14:textId="77777777" w:rsidR="00D441C4" w:rsidRPr="00201263" w:rsidRDefault="00D441C4">
                            <w:pPr>
                              <w:rPr>
                                <w:b/>
                                <w:sz w:val="20"/>
                                <w:szCs w:val="20"/>
                              </w:rPr>
                            </w:pPr>
                            <w:r w:rsidRPr="007B588E">
                              <w:rPr>
                                <w:b/>
                                <w:sz w:val="20"/>
                                <w:szCs w:val="20"/>
                              </w:rPr>
                              <w:t xml:space="preserve">Agreement: </w:t>
                            </w:r>
                            <w:r w:rsidRPr="007B588E">
                              <w:rPr>
                                <w:bCs/>
                                <w:sz w:val="20"/>
                                <w:szCs w:val="20"/>
                              </w:rPr>
                              <w:t xml:space="preserve">Take </w:t>
                            </w:r>
                            <w:r w:rsidRPr="007B588E">
                              <w:rPr>
                                <w:sz w:val="20"/>
                                <w:szCs w:val="20"/>
                              </w:rPr>
                              <w:t>TPMI index 0 in Table 6.3.1.5-7 of 38.211 for performance requirement definition.</w:t>
                            </w:r>
                            <w:r w:rsidRPr="007B588E">
                              <w:rPr>
                                <w:rFonts w:eastAsia="Batang"/>
                                <w:sz w:val="20"/>
                                <w:szCs w:val="20"/>
                              </w:rPr>
                              <w:t xml:space="preserve"> FFS on </w:t>
                            </w:r>
                            <w:r w:rsidRPr="007B588E">
                              <w:rPr>
                                <w:rFonts w:eastAsia="宋体"/>
                                <w:color w:val="000000" w:themeColor="text1"/>
                                <w:sz w:val="20"/>
                                <w:szCs w:val="20"/>
                              </w:rPr>
                              <w:t xml:space="preserve">TPMI index 4 </w:t>
                            </w:r>
                            <w:r w:rsidRPr="007B588E">
                              <w:rPr>
                                <w:sz w:val="20"/>
                                <w:szCs w:val="20"/>
                              </w:rPr>
                              <w:t xml:space="preserve">in Table 6.3.1.5-7 of 38.211 </w:t>
                            </w:r>
                            <w:r w:rsidRPr="007B588E">
                              <w:rPr>
                                <w:rFonts w:eastAsia="宋体"/>
                                <w:color w:val="000000" w:themeColor="text1"/>
                                <w:sz w:val="20"/>
                                <w:szCs w:val="20"/>
                              </w:rPr>
                              <w:t xml:space="preserve">for vehicular use cases.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BC3212B" id="Text Box 7" o:spid="_x0000_s1027" type="#_x0000_t202" style="position:absolute;margin-left:0;margin-top:-.1pt;width:2in;height:2in;z-index:25165824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" filled="f" strokeweight=".5pt">
                <v:textbox style="mso-fit-shape-to-text:t">
                  <w:txbxContent>
                    <w:p w14:paraId="79674F6A" w14:textId="77777777" w:rsidR="00D441C4" w:rsidRDefault="00D441C4" w:rsidP="00D441C4">
                      <w:pPr>
                        <w:pStyle w:val="Heading2"/>
                        <w:spacing w:after="240"/>
                        <w:rPr>
                          <w:rFonts w:asciiTheme="minorHAnsi" w:eastAsiaTheme="minorEastAsia" w:hAnsiTheme="minorHAnsi" w:cstheme="minorHAnsi"/>
                          <w:b w:val="0"/>
                          <w:sz w:val="20"/>
                          <w:szCs w:val="20"/>
                          <w:u w:val="single"/>
                          <w:lang w:val="en-GB"/>
                        </w:rPr>
                      </w:pPr>
                      <w:r w:rsidRPr="000D55A9">
                        <w:rPr>
                          <w:rFonts w:asciiTheme="minorHAnsi" w:eastAsiaTheme="minorEastAsia" w:hAnsiTheme="minorHAnsi" w:cstheme="minorHAnsi"/>
                          <w:sz w:val="20"/>
                          <w:szCs w:val="20"/>
                          <w:u w:val="single"/>
                          <w:lang w:val="en-GB"/>
                        </w:rPr>
                        <w:t>Sub-topic 2-8 Precoding</w:t>
                      </w:r>
                    </w:p>
                    <w:p w14:paraId="0B5E8647" w14:textId="77777777" w:rsidR="00D441C4" w:rsidRPr="00201263" w:rsidRDefault="00D441C4">
                      <w:pPr>
                        <w:rPr>
                          <w:b/>
                          <w:sz w:val="20"/>
                          <w:szCs w:val="20"/>
                        </w:rPr>
                      </w:pPr>
                      <w:r w:rsidRPr="007B588E">
                        <w:rPr>
                          <w:b/>
                          <w:sz w:val="20"/>
                          <w:szCs w:val="20"/>
                        </w:rPr>
                        <w:t xml:space="preserve">Agreement: </w:t>
                      </w:r>
                      <w:r w:rsidRPr="007B588E">
                        <w:rPr>
                          <w:bCs/>
                          <w:sz w:val="20"/>
                          <w:szCs w:val="20"/>
                        </w:rPr>
                        <w:t xml:space="preserve">Take </w:t>
                      </w:r>
                      <w:r w:rsidRPr="007B588E">
                        <w:rPr>
                          <w:sz w:val="20"/>
                          <w:szCs w:val="20"/>
                        </w:rPr>
                        <w:t>TPMI index 0 in Table 6.3.1.5-7 of 38.211 for performance requirement definition.</w:t>
                      </w:r>
                      <w:r w:rsidRPr="007B588E">
                        <w:rPr>
                          <w:rFonts w:eastAsia="Batang"/>
                          <w:sz w:val="20"/>
                          <w:szCs w:val="20"/>
                        </w:rPr>
                        <w:t xml:space="preserve"> FFS on </w:t>
                      </w:r>
                      <w:r w:rsidRPr="007B588E">
                        <w:rPr>
                          <w:rFonts w:eastAsia="宋体"/>
                          <w:color w:val="000000" w:themeColor="text1"/>
                          <w:sz w:val="20"/>
                          <w:szCs w:val="20"/>
                        </w:rPr>
                        <w:t xml:space="preserve">TPMI index 4 </w:t>
                      </w:r>
                      <w:r w:rsidRPr="007B588E">
                        <w:rPr>
                          <w:sz w:val="20"/>
                          <w:szCs w:val="20"/>
                        </w:rPr>
                        <w:t xml:space="preserve">in Table 6.3.1.5-7 of 38.211 </w:t>
                      </w:r>
                      <w:r w:rsidRPr="007B588E">
                        <w:rPr>
                          <w:rFonts w:eastAsia="宋体"/>
                          <w:color w:val="000000" w:themeColor="text1"/>
                          <w:sz w:val="20"/>
                          <w:szCs w:val="20"/>
                        </w:rPr>
                        <w:t xml:space="preserve">for vehicular use cases. </w:t>
                      </w:r>
                    </w:p>
                  </w:txbxContent>
                </v:textbox>
                <w10:wrap type="topAndBottom"/>
              </v:shape>
            </w:pict>
          </mc:Fallback>
        </mc:AlternateContent>
      </w:r>
    </w:p>
    <w:p w14:paraId="47DF666F" w14:textId="4C0496A3" w:rsidR="00D441C4" w:rsidRDefault="00D441C4" w:rsidP="00D441C4">
      <w:r>
        <w:t xml:space="preserve">With regards to TPMI = 0 and TPMI = 4, it was proposed in [3] to utilize both indices for vehicular case scenario due to high doppler shift concern. Therefore, we simulated both TPMI indices for TDLB100-400 and TDLC300-100 propagation channels. But we observed similar results for both TPMI values from [2] and also shown in Figure 1 and 2, for 15kHz sub-carrier spacing (SCS) 5 MHz channel bandwidth (CBW) and 30kHz SCS 10 MHz CBW, respectively.  </w:t>
      </w:r>
    </w:p>
    <w:p w14:paraId="60698E5C" w14:textId="77777777" w:rsidR="00D441C4" w:rsidRDefault="00D441C4" w:rsidP="00D441C4">
      <w:pPr>
        <w:jc w:val="center"/>
      </w:pPr>
      <w:r>
        <w:rPr>
          <w:noProof/>
        </w:rPr>
        <w:drawing>
          <wp:inline distT="0" distB="0" distL="0" distR="0" wp14:anchorId="0A841DA7" wp14:editId="097258A7">
            <wp:extent cx="3512185" cy="2446655"/>
            <wp:effectExtent l="0" t="0" r="0" b="0"/>
            <wp:docPr id="8" name="Picture 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line chart&#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3512185" cy="2446655"/>
                    </a:xfrm>
                    <a:prstGeom prst="rect">
                      <a:avLst/>
                    </a:prstGeom>
                  </pic:spPr>
                </pic:pic>
              </a:graphicData>
            </a:graphic>
          </wp:inline>
        </w:drawing>
      </w:r>
    </w:p>
    <w:p w14:paraId="4C8737B0" w14:textId="77777777" w:rsidR="00D441C4" w:rsidRDefault="00D441C4" w:rsidP="00D441C4">
      <w:pPr>
        <w:jc w:val="center"/>
      </w:pPr>
      <w:r>
        <w:t xml:space="preserve">Figure 1: Comparative results with TPMI= 0 and 4, for 15KHz SCS and 5MHz CBW  </w:t>
      </w:r>
    </w:p>
    <w:p w14:paraId="7A7033B9" w14:textId="77777777" w:rsidR="00D441C4" w:rsidRDefault="00D441C4" w:rsidP="00D441C4">
      <w:pPr>
        <w:jc w:val="center"/>
      </w:pPr>
      <w:r>
        <w:rPr>
          <w:noProof/>
        </w:rPr>
        <w:lastRenderedPageBreak/>
        <w:drawing>
          <wp:inline distT="0" distB="0" distL="0" distR="0" wp14:anchorId="02BFAF00" wp14:editId="0EA94C8C">
            <wp:extent cx="3409874" cy="2375124"/>
            <wp:effectExtent l="0" t="0" r="635" b="6350"/>
            <wp:docPr id="9" name="Picture 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line chart&#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3443448" cy="2398509"/>
                    </a:xfrm>
                    <a:prstGeom prst="rect">
                      <a:avLst/>
                    </a:prstGeom>
                  </pic:spPr>
                </pic:pic>
              </a:graphicData>
            </a:graphic>
          </wp:inline>
        </w:drawing>
      </w:r>
    </w:p>
    <w:p w14:paraId="79D7B505" w14:textId="6713D9CF" w:rsidR="00B46E53" w:rsidRDefault="00D441C4" w:rsidP="00D441C4">
      <w:pPr>
        <w:jc w:val="center"/>
      </w:pPr>
      <w:r>
        <w:t xml:space="preserve">Figure 2: Comparative results with TPMI= 0 and 4, for 30KHz SCS and 10MHz CBW  </w:t>
      </w:r>
    </w:p>
    <w:p w14:paraId="46163E73" w14:textId="5045DA31" w:rsidR="009F3E8A" w:rsidRDefault="00D441C4" w:rsidP="00D441C4">
      <w:pPr>
        <w:rPr>
          <w:b/>
          <w:bCs/>
        </w:rPr>
      </w:pPr>
      <w:r>
        <w:rPr>
          <w:b/>
          <w:bCs/>
        </w:rPr>
        <w:t>Observation</w:t>
      </w:r>
      <w:r w:rsidRPr="00D44E81">
        <w:rPr>
          <w:b/>
          <w:bCs/>
        </w:rPr>
        <w:t xml:space="preserve"> </w:t>
      </w:r>
      <w:r>
        <w:rPr>
          <w:b/>
          <w:bCs/>
        </w:rPr>
        <w:t>1</w:t>
      </w:r>
      <w:r w:rsidRPr="00D44E81">
        <w:rPr>
          <w:b/>
          <w:bCs/>
        </w:rPr>
        <w:t>:</w:t>
      </w:r>
      <w:r>
        <w:rPr>
          <w:b/>
          <w:bCs/>
        </w:rPr>
        <w:t xml:space="preserve"> </w:t>
      </w:r>
      <w:r w:rsidR="007F0E1D">
        <w:rPr>
          <w:b/>
          <w:bCs/>
        </w:rPr>
        <w:t xml:space="preserve"> </w:t>
      </w:r>
      <w:r w:rsidR="007F0E1D">
        <w:rPr>
          <w:b/>
          <w:bCs/>
        </w:rPr>
        <w:tab/>
      </w:r>
      <w:r>
        <w:rPr>
          <w:b/>
          <w:bCs/>
        </w:rPr>
        <w:t xml:space="preserve">No performance difference between TPMI 0 and </w:t>
      </w:r>
      <w:r w:rsidR="009F3E8A">
        <w:rPr>
          <w:b/>
          <w:bCs/>
        </w:rPr>
        <w:t>4.</w:t>
      </w:r>
    </w:p>
    <w:p w14:paraId="21A62A58" w14:textId="47728308" w:rsidR="00D441C4" w:rsidRDefault="009F3E8A" w:rsidP="00D441C4">
      <w:pPr>
        <w:rPr>
          <w:b/>
          <w:bCs/>
        </w:rPr>
      </w:pPr>
      <w:r w:rsidRPr="00B605E9">
        <w:rPr>
          <w:b/>
          <w:bCs/>
        </w:rPr>
        <w:t>Proposal</w:t>
      </w:r>
      <w:r>
        <w:rPr>
          <w:b/>
          <w:bCs/>
        </w:rPr>
        <w:t xml:space="preserve"> 1</w:t>
      </w:r>
      <w:r w:rsidRPr="00B605E9">
        <w:rPr>
          <w:b/>
          <w:bCs/>
        </w:rPr>
        <w:t>:</w:t>
      </w:r>
      <w:r>
        <w:t xml:space="preserve"> </w:t>
      </w:r>
      <w:r w:rsidR="007F0E1D">
        <w:tab/>
      </w:r>
      <w:r w:rsidRPr="007F0E1D">
        <w:rPr>
          <w:b/>
          <w:bCs/>
        </w:rPr>
        <w:t xml:space="preserve">Only use TPMI = 0 </w:t>
      </w:r>
      <w:r w:rsidR="00A85166" w:rsidRPr="007F0E1D">
        <w:rPr>
          <w:b/>
          <w:bCs/>
        </w:rPr>
        <w:t>for</w:t>
      </w:r>
      <w:r w:rsidRPr="007F0E1D">
        <w:rPr>
          <w:b/>
          <w:bCs/>
        </w:rPr>
        <w:t xml:space="preserve"> the performance requirements </w:t>
      </w:r>
      <w:r w:rsidR="00A85166" w:rsidRPr="007F0E1D">
        <w:rPr>
          <w:b/>
          <w:bCs/>
        </w:rPr>
        <w:t>of</w:t>
      </w:r>
      <w:r w:rsidRPr="007F0E1D">
        <w:rPr>
          <w:b/>
          <w:bCs/>
        </w:rPr>
        <w:t xml:space="preserve"> 4Tx</w:t>
      </w:r>
      <w:r w:rsidR="00A85166" w:rsidRPr="007F0E1D">
        <w:rPr>
          <w:b/>
          <w:bCs/>
        </w:rPr>
        <w:t xml:space="preserve"> demodulation</w:t>
      </w:r>
      <w:r w:rsidRPr="007F0E1D">
        <w:rPr>
          <w:b/>
          <w:bCs/>
        </w:rPr>
        <w:t>.</w:t>
      </w:r>
      <w:r w:rsidR="00D441C4" w:rsidRPr="00BC7BC1">
        <w:rPr>
          <w:b/>
          <w:bCs/>
        </w:rPr>
        <w:t xml:space="preserve"> </w:t>
      </w:r>
    </w:p>
    <w:p w14:paraId="61E0C7FE" w14:textId="77777777" w:rsidR="003230E3" w:rsidRDefault="003230E3" w:rsidP="00BC7BC1">
      <w:pPr>
        <w:rPr>
          <w:b/>
          <w:bCs/>
        </w:rPr>
      </w:pPr>
    </w:p>
    <w:p w14:paraId="035A9E8A" w14:textId="493B0AB0" w:rsidR="00257DF3" w:rsidRPr="0033569B" w:rsidRDefault="0033569B" w:rsidP="007F0E1D">
      <w:pPr>
        <w:pStyle w:val="Heading2"/>
      </w:pPr>
      <w:r w:rsidRPr="0033569B">
        <w:t>2.2</w:t>
      </w:r>
      <w:r>
        <w:tab/>
      </w:r>
      <w:r w:rsidR="009B7023">
        <w:t>MCS</w:t>
      </w:r>
    </w:p>
    <w:p w14:paraId="367AF8EC" w14:textId="1FA955CA" w:rsidR="003230E3" w:rsidRPr="009B7023" w:rsidRDefault="009B7023" w:rsidP="007F0E1D">
      <w:pPr>
        <w:pStyle w:val="ListParagraph"/>
        <w:ind w:left="668" w:firstLineChars="0" w:firstLine="0"/>
        <w:rPr>
          <w:b/>
          <w:bCs/>
        </w:rPr>
      </w:pPr>
      <w:r>
        <w:rPr>
          <w:noProof/>
        </w:rPr>
        <mc:AlternateContent>
          <mc:Choice Requires="wps">
            <w:drawing>
              <wp:anchor distT="0" distB="0" distL="114300" distR="114300" simplePos="0" relativeHeight="251658243" behindDoc="0" locked="0" layoutInCell="1" allowOverlap="1" wp14:anchorId="3E4CF5F5" wp14:editId="1FF16D3D">
                <wp:simplePos x="0" y="0"/>
                <wp:positionH relativeFrom="column">
                  <wp:posOffset>0</wp:posOffset>
                </wp:positionH>
                <wp:positionV relativeFrom="paragraph">
                  <wp:posOffset>-1270</wp:posOffset>
                </wp:positionV>
                <wp:extent cx="1828800" cy="1828800"/>
                <wp:effectExtent l="0" t="0" r="15240" b="19685"/>
                <wp:wrapTopAndBottom/>
                <wp:docPr id="10" name="Text Box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54BBDE9" w14:textId="77777777" w:rsidR="009B7023" w:rsidRDefault="009B7023" w:rsidP="00257DF3">
                            <w:pPr>
                              <w:pStyle w:val="Heading2"/>
                              <w:rPr>
                                <w:rFonts w:asciiTheme="minorHAnsi" w:eastAsiaTheme="minorEastAsia" w:hAnsiTheme="minorHAnsi" w:cstheme="minorHAnsi"/>
                                <w:b w:val="0"/>
                                <w:sz w:val="20"/>
                                <w:szCs w:val="20"/>
                                <w:u w:val="single"/>
                                <w:lang w:val="en-GB"/>
                              </w:rPr>
                            </w:pPr>
                            <w:r w:rsidRPr="009938DF">
                              <w:rPr>
                                <w:rFonts w:asciiTheme="minorHAnsi" w:eastAsiaTheme="minorEastAsia" w:hAnsiTheme="minorHAnsi" w:cstheme="minorHAnsi"/>
                                <w:sz w:val="20"/>
                                <w:szCs w:val="20"/>
                                <w:u w:val="single"/>
                                <w:lang w:val="en-GB"/>
                              </w:rPr>
                              <w:t>Sub-topic 2-5 MCS</w:t>
                            </w:r>
                          </w:p>
                          <w:p w14:paraId="75C18588" w14:textId="77777777" w:rsidR="009B7023" w:rsidRPr="00D24B1E" w:rsidRDefault="009B7023" w:rsidP="00257DF3">
                            <w:pPr>
                              <w:overflowPunct w:val="0"/>
                              <w:autoSpaceDE w:val="0"/>
                              <w:autoSpaceDN w:val="0"/>
                              <w:adjustRightInd w:val="0"/>
                              <w:spacing w:before="240" w:after="0" w:line="240" w:lineRule="auto"/>
                              <w:textAlignment w:val="baseline"/>
                              <w:rPr>
                                <w:rFonts w:eastAsia="Times New Roman" w:cstheme="minorHAnsi"/>
                                <w:color w:val="000000" w:themeColor="text1"/>
                                <w:sz w:val="20"/>
                                <w:szCs w:val="24"/>
                                <w:lang w:val="en-GB"/>
                              </w:rPr>
                            </w:pPr>
                            <w:r w:rsidRPr="00D24B1E">
                              <w:rPr>
                                <w:rFonts w:eastAsia="Times New Roman" w:cstheme="minorHAnsi"/>
                                <w:b/>
                                <w:bCs/>
                                <w:sz w:val="20"/>
                                <w:szCs w:val="20"/>
                                <w:lang w:val="en-GB"/>
                              </w:rPr>
                              <w:t>Agreement:</w:t>
                            </w:r>
                            <w:r w:rsidRPr="00D24B1E">
                              <w:rPr>
                                <w:rFonts w:eastAsia="Times New Roman" w:cstheme="minorHAnsi"/>
                                <w:sz w:val="20"/>
                                <w:szCs w:val="20"/>
                                <w:lang w:val="en-GB"/>
                              </w:rPr>
                              <w:t xml:space="preserve"> </w:t>
                            </w:r>
                            <w:r w:rsidRPr="00D24B1E">
                              <w:rPr>
                                <w:rFonts w:eastAsia="Times New Roman" w:cstheme="minorHAnsi"/>
                                <w:color w:val="000000" w:themeColor="text1"/>
                                <w:sz w:val="20"/>
                                <w:szCs w:val="24"/>
                                <w:lang w:val="en-GB"/>
                              </w:rPr>
                              <w:t>Use MCS table 1 for the evaluation. The following MCS can be used as starting point for evaluation.</w:t>
                            </w:r>
                          </w:p>
                          <w:p w14:paraId="1C2CB635" w14:textId="77777777" w:rsidR="009B7023" w:rsidRPr="00D24B1E" w:rsidRDefault="009B7023" w:rsidP="00257DF3">
                            <w:pPr>
                              <w:numPr>
                                <w:ilvl w:val="0"/>
                                <w:numId w:val="3"/>
                              </w:numPr>
                              <w:spacing w:after="0" w:line="240" w:lineRule="auto"/>
                              <w:rPr>
                                <w:rFonts w:eastAsia="宋体" w:cstheme="minorHAnsi"/>
                                <w:color w:val="000000" w:themeColor="text1"/>
                                <w:sz w:val="20"/>
                                <w:szCs w:val="24"/>
                                <w:lang w:val="en-GB"/>
                              </w:rPr>
                            </w:pPr>
                            <w:r w:rsidRPr="00D24B1E">
                              <w:rPr>
                                <w:rFonts w:eastAsia="Times New Roman" w:cstheme="minorHAnsi"/>
                                <w:sz w:val="20"/>
                                <w:szCs w:val="20"/>
                                <w:lang w:val="en-GB" w:eastAsia="ja-JP"/>
                              </w:rPr>
                              <w:t>TDLA30-10: MCS16, MCS17 and MCS20</w:t>
                            </w:r>
                          </w:p>
                          <w:p w14:paraId="7A56D635" w14:textId="77777777" w:rsidR="009B7023" w:rsidRPr="00D24B1E" w:rsidRDefault="009B7023" w:rsidP="00257DF3">
                            <w:pPr>
                              <w:numPr>
                                <w:ilvl w:val="0"/>
                                <w:numId w:val="3"/>
                              </w:numPr>
                              <w:spacing w:after="0" w:line="240" w:lineRule="auto"/>
                              <w:rPr>
                                <w:rFonts w:eastAsia="宋体" w:cstheme="minorHAnsi"/>
                                <w:color w:val="000000" w:themeColor="text1"/>
                                <w:sz w:val="20"/>
                                <w:szCs w:val="24"/>
                                <w:lang w:val="en-GB"/>
                              </w:rPr>
                            </w:pPr>
                            <w:r w:rsidRPr="00D24B1E">
                              <w:rPr>
                                <w:rFonts w:eastAsia="Times New Roman" w:cstheme="minorHAnsi"/>
                                <w:sz w:val="20"/>
                                <w:szCs w:val="20"/>
                                <w:lang w:val="en-GB" w:eastAsia="ja-JP"/>
                              </w:rPr>
                              <w:t>TDLB100-400: MCS2</w:t>
                            </w:r>
                          </w:p>
                          <w:p w14:paraId="7064AFFA" w14:textId="77777777" w:rsidR="009B7023" w:rsidRPr="00467605" w:rsidRDefault="009B7023" w:rsidP="007F0E1D">
                            <w:pPr>
                              <w:pStyle w:val="ListParagraph"/>
                              <w:numPr>
                                <w:ilvl w:val="0"/>
                                <w:numId w:val="3"/>
                              </w:numPr>
                              <w:ind w:firstLineChars="0"/>
                              <w:rPr>
                                <w:rFonts w:eastAsia="Times New Roman" w:cstheme="minorHAnsi"/>
                                <w:lang w:eastAsia="ja-JP"/>
                              </w:rPr>
                            </w:pPr>
                            <w:r w:rsidRPr="00467605">
                              <w:rPr>
                                <w:rFonts w:eastAsia="Times New Roman" w:cstheme="minorHAnsi"/>
                                <w:lang w:eastAsia="ja-JP"/>
                              </w:rPr>
                              <w:t>TDLC300-100: MCS12 and MCS16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E4CF5F5" id="_x0000_t202" coordsize="21600,21600" o:spt="202" path="m,l,21600r21600,l21600,xe">
                <v:stroke joinstyle="miter"/>
                <v:path gradientshapeok="t" o:connecttype="rect"/>
              </v:shapetype>
              <v:shape id="Text Box 10" o:spid="_x0000_s1027" type="#_x0000_t202" style="position:absolute;left:0;text-align:left;margin-left:0;margin-top:-.1pt;width:2in;height:2in;z-index:25165824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" filled="f" strokeweight=".5pt">
                <v:textbox style="mso-fit-shape-to-text:t">
                  <w:txbxContent>
                    <w:p w14:paraId="754BBDE9" w14:textId="77777777" w:rsidR="009B7023" w:rsidRDefault="009B7023" w:rsidP="00257DF3">
                      <w:pPr>
                        <w:pStyle w:val="Heading2"/>
                        <w:rPr>
                          <w:rFonts w:asciiTheme="minorHAnsi" w:eastAsiaTheme="minorEastAsia" w:hAnsiTheme="minorHAnsi" w:cstheme="minorHAnsi"/>
                          <w:b w:val="0"/>
                          <w:sz w:val="20"/>
                          <w:szCs w:val="20"/>
                          <w:u w:val="single"/>
                          <w:lang w:val="en-GB"/>
                        </w:rPr>
                      </w:pPr>
                      <w:r w:rsidRPr="009938DF">
                        <w:rPr>
                          <w:rFonts w:asciiTheme="minorHAnsi" w:eastAsiaTheme="minorEastAsia" w:hAnsiTheme="minorHAnsi" w:cstheme="minorHAnsi"/>
                          <w:sz w:val="20"/>
                          <w:szCs w:val="20"/>
                          <w:u w:val="single"/>
                          <w:lang w:val="en-GB"/>
                        </w:rPr>
                        <w:t>Sub-topic 2-5 MCS</w:t>
                      </w:r>
                    </w:p>
                    <w:p w14:paraId="75C18588" w14:textId="77777777" w:rsidR="009B7023" w:rsidRPr="00D24B1E" w:rsidRDefault="009B7023" w:rsidP="00257DF3">
                      <w:pPr>
                        <w:overflowPunct w:val="0"/>
                        <w:autoSpaceDE w:val="0"/>
                        <w:autoSpaceDN w:val="0"/>
                        <w:adjustRightInd w:val="0"/>
                        <w:spacing w:before="240" w:after="0" w:line="240" w:lineRule="auto"/>
                        <w:textAlignment w:val="baseline"/>
                        <w:rPr>
                          <w:rFonts w:eastAsia="Times New Roman" w:cstheme="minorHAnsi"/>
                          <w:color w:val="000000" w:themeColor="text1"/>
                          <w:sz w:val="20"/>
                          <w:szCs w:val="24"/>
                          <w:lang w:val="en-GB"/>
                        </w:rPr>
                      </w:pPr>
                      <w:r w:rsidRPr="00D24B1E">
                        <w:rPr>
                          <w:rFonts w:eastAsia="Times New Roman" w:cstheme="minorHAnsi"/>
                          <w:b/>
                          <w:bCs/>
                          <w:sz w:val="20"/>
                          <w:szCs w:val="20"/>
                          <w:lang w:val="en-GB"/>
                        </w:rPr>
                        <w:t>Agreement:</w:t>
                      </w:r>
                      <w:r w:rsidRPr="00D24B1E">
                        <w:rPr>
                          <w:rFonts w:eastAsia="Times New Roman" w:cstheme="minorHAnsi"/>
                          <w:sz w:val="20"/>
                          <w:szCs w:val="20"/>
                          <w:lang w:val="en-GB"/>
                        </w:rPr>
                        <w:t xml:space="preserve"> </w:t>
                      </w:r>
                      <w:r w:rsidRPr="00D24B1E">
                        <w:rPr>
                          <w:rFonts w:eastAsia="Times New Roman" w:cstheme="minorHAnsi"/>
                          <w:color w:val="000000" w:themeColor="text1"/>
                          <w:sz w:val="20"/>
                          <w:szCs w:val="24"/>
                          <w:lang w:val="en-GB"/>
                        </w:rPr>
                        <w:t>Use MCS table 1 for the evaluation. The following MCS can be used as starting point for evaluation.</w:t>
                      </w:r>
                    </w:p>
                    <w:p w14:paraId="1C2CB635" w14:textId="77777777" w:rsidR="009B7023" w:rsidRPr="00D24B1E" w:rsidRDefault="009B7023" w:rsidP="00257DF3">
                      <w:pPr>
                        <w:numPr>
                          <w:ilvl w:val="0"/>
                          <w:numId w:val="3"/>
                        </w:numPr>
                        <w:spacing w:after="0" w:line="240" w:lineRule="auto"/>
                        <w:rPr>
                          <w:rFonts w:eastAsia="宋体" w:cstheme="minorHAnsi"/>
                          <w:color w:val="000000" w:themeColor="text1"/>
                          <w:sz w:val="20"/>
                          <w:szCs w:val="24"/>
                          <w:lang w:val="en-GB"/>
                        </w:rPr>
                      </w:pPr>
                      <w:r w:rsidRPr="00D24B1E">
                        <w:rPr>
                          <w:rFonts w:eastAsia="Times New Roman" w:cstheme="minorHAnsi"/>
                          <w:sz w:val="20"/>
                          <w:szCs w:val="20"/>
                          <w:lang w:val="en-GB" w:eastAsia="ja-JP"/>
                        </w:rPr>
                        <w:t>TDLA30-10: MCS16, MCS17 and MCS20</w:t>
                      </w:r>
                    </w:p>
                    <w:p w14:paraId="7A56D635" w14:textId="77777777" w:rsidR="009B7023" w:rsidRPr="00D24B1E" w:rsidRDefault="009B7023" w:rsidP="00257DF3">
                      <w:pPr>
                        <w:numPr>
                          <w:ilvl w:val="0"/>
                          <w:numId w:val="3"/>
                        </w:numPr>
                        <w:spacing w:after="0" w:line="240" w:lineRule="auto"/>
                        <w:rPr>
                          <w:rFonts w:eastAsia="宋体" w:cstheme="minorHAnsi"/>
                          <w:color w:val="000000" w:themeColor="text1"/>
                          <w:sz w:val="20"/>
                          <w:szCs w:val="24"/>
                          <w:lang w:val="en-GB"/>
                        </w:rPr>
                      </w:pPr>
                      <w:r w:rsidRPr="00D24B1E">
                        <w:rPr>
                          <w:rFonts w:eastAsia="Times New Roman" w:cstheme="minorHAnsi"/>
                          <w:sz w:val="20"/>
                          <w:szCs w:val="20"/>
                          <w:lang w:val="en-GB" w:eastAsia="ja-JP"/>
                        </w:rPr>
                        <w:t>TDLB100-400: MCS2</w:t>
                      </w:r>
                    </w:p>
                    <w:p w14:paraId="7064AFFA" w14:textId="77777777" w:rsidR="009B7023" w:rsidRPr="00467605" w:rsidRDefault="009B7023" w:rsidP="007F0E1D">
                      <w:pPr>
                        <w:pStyle w:val="ListParagraph"/>
                        <w:numPr>
                          <w:ilvl w:val="0"/>
                          <w:numId w:val="3"/>
                        </w:numPr>
                        <w:ind w:firstLineChars="0"/>
                        <w:rPr>
                          <w:rFonts w:eastAsia="Times New Roman" w:cstheme="minorHAnsi"/>
                          <w:lang w:eastAsia="ja-JP"/>
                        </w:rPr>
                      </w:pPr>
                      <w:r w:rsidRPr="00467605">
                        <w:rPr>
                          <w:rFonts w:eastAsia="Times New Roman" w:cstheme="minorHAnsi"/>
                          <w:lang w:eastAsia="ja-JP"/>
                        </w:rPr>
                        <w:t>TDLC300-100: MCS12 and MCS16</w:t>
                      </w:r>
                    </w:p>
                  </w:txbxContent>
                </v:textbox>
                <w10:wrap type="topAndBottom"/>
              </v:shape>
            </w:pict>
          </mc:Fallback>
        </mc:AlternateContent>
      </w:r>
    </w:p>
    <w:p w14:paraId="77971CF6" w14:textId="4DFAD2E4" w:rsidR="009D0BA1" w:rsidRDefault="00BC7BC1" w:rsidP="00BC7BC1">
      <w:r>
        <w:t xml:space="preserve">With regards to propagation conditions, following channel models were considered for simulations: TDLA30-10, TDLC300-100 and TDLB100-400. A comparison for 2Tx results of SNR@70% throughput [in dB] for PUSCH mapping type A between [2] and section 8.2.1 in [4], in Table 1. </w:t>
      </w:r>
    </w:p>
    <w:p w14:paraId="6FBF5C53" w14:textId="77777777" w:rsidR="009D0BA1" w:rsidRPr="00B438F1" w:rsidRDefault="009D0BA1" w:rsidP="009D0BA1">
      <w:pPr>
        <w:pStyle w:val="TH"/>
      </w:pPr>
      <w:r>
        <w:lastRenderedPageBreak/>
        <w:t xml:space="preserve">Table 1: Comparison of target SNR values for different PUSCH configurations </w:t>
      </w:r>
    </w:p>
    <w:tbl>
      <w:tblPr>
        <w:tblStyle w:val="TableGrid"/>
        <w:tblW w:w="0" w:type="auto"/>
        <w:tblLook w:val="04A0" w:firstRow="1" w:lastRow="0" w:firstColumn="1" w:lastColumn="0" w:noHBand="0" w:noVBand="1"/>
      </w:tblPr>
      <w:tblGrid>
        <w:gridCol w:w="1347"/>
        <w:gridCol w:w="1798"/>
        <w:gridCol w:w="1440"/>
        <w:gridCol w:w="1350"/>
        <w:gridCol w:w="1530"/>
        <w:gridCol w:w="1551"/>
      </w:tblGrid>
      <w:tr w:rsidR="009D0BA1" w:rsidRPr="006D437D" w14:paraId="2C64129A" w14:textId="77777777" w:rsidTr="007F0E1D">
        <w:tc>
          <w:tcPr>
            <w:tcW w:w="1347" w:type="dxa"/>
          </w:tcPr>
          <w:p w14:paraId="1B45C4E8" w14:textId="77777777" w:rsidR="009D0BA1" w:rsidRPr="006D437D" w:rsidRDefault="009D0BA1" w:rsidP="0019651A">
            <w:pPr>
              <w:pStyle w:val="TAH"/>
            </w:pPr>
            <w:r w:rsidRPr="006D437D">
              <w:t>SCS and CBW</w:t>
            </w:r>
          </w:p>
        </w:tc>
        <w:tc>
          <w:tcPr>
            <w:tcW w:w="1798" w:type="dxa"/>
          </w:tcPr>
          <w:p w14:paraId="5E9FA95C" w14:textId="77777777" w:rsidR="009D0BA1" w:rsidRPr="006D437D" w:rsidRDefault="009D0BA1" w:rsidP="0019651A">
            <w:pPr>
              <w:pStyle w:val="TAH"/>
            </w:pPr>
            <w:r w:rsidRPr="006D437D">
              <w:t>MCS and Channel</w:t>
            </w:r>
          </w:p>
        </w:tc>
        <w:tc>
          <w:tcPr>
            <w:tcW w:w="1440" w:type="dxa"/>
          </w:tcPr>
          <w:p w14:paraId="2E31074A" w14:textId="77777777" w:rsidR="009D0BA1" w:rsidRPr="006D437D" w:rsidRDefault="009D0BA1" w:rsidP="0019651A">
            <w:pPr>
              <w:pStyle w:val="TAH"/>
            </w:pPr>
            <w:r w:rsidRPr="006D437D">
              <w:t>PUSCH 2T2R</w:t>
            </w:r>
          </w:p>
        </w:tc>
        <w:tc>
          <w:tcPr>
            <w:tcW w:w="1350" w:type="dxa"/>
          </w:tcPr>
          <w:p w14:paraId="29F165B2" w14:textId="77777777" w:rsidR="009D0BA1" w:rsidRPr="006D437D" w:rsidRDefault="009D0BA1" w:rsidP="0019651A">
            <w:pPr>
              <w:pStyle w:val="TAH"/>
            </w:pPr>
            <w:r w:rsidRPr="006D437D">
              <w:t>PUSCH 2T4R</w:t>
            </w:r>
          </w:p>
        </w:tc>
        <w:tc>
          <w:tcPr>
            <w:tcW w:w="1530" w:type="dxa"/>
          </w:tcPr>
          <w:p w14:paraId="2CD71FE7" w14:textId="77777777" w:rsidR="009D0BA1" w:rsidRPr="006D437D" w:rsidRDefault="009D0BA1" w:rsidP="0019651A">
            <w:pPr>
              <w:pStyle w:val="TAH"/>
            </w:pPr>
            <w:r w:rsidRPr="006D437D">
              <w:t>PUSCH 4T4R</w:t>
            </w:r>
          </w:p>
        </w:tc>
        <w:tc>
          <w:tcPr>
            <w:tcW w:w="1551" w:type="dxa"/>
          </w:tcPr>
          <w:p w14:paraId="53EFAA46" w14:textId="77777777" w:rsidR="009D0BA1" w:rsidRPr="006D437D" w:rsidRDefault="009D0BA1" w:rsidP="0019651A">
            <w:pPr>
              <w:pStyle w:val="TAH"/>
            </w:pPr>
            <w:r w:rsidRPr="006D437D">
              <w:t>PUSCH 4T8R</w:t>
            </w:r>
          </w:p>
        </w:tc>
      </w:tr>
      <w:tr w:rsidR="00B1765F" w:rsidRPr="006D437D" w14:paraId="7C4BBD2F" w14:textId="77777777" w:rsidTr="007F0E1D">
        <w:trPr>
          <w:trHeight w:val="165"/>
        </w:trPr>
        <w:tc>
          <w:tcPr>
            <w:tcW w:w="1347" w:type="dxa"/>
            <w:vMerge w:val="restart"/>
          </w:tcPr>
          <w:p w14:paraId="162A6940" w14:textId="77777777" w:rsidR="00B1765F" w:rsidRPr="006D437D" w:rsidRDefault="00B1765F" w:rsidP="0019651A">
            <w:pPr>
              <w:pStyle w:val="TAC"/>
            </w:pPr>
            <w:r w:rsidRPr="006D437D">
              <w:t xml:space="preserve">15 </w:t>
            </w:r>
            <w:proofErr w:type="spellStart"/>
            <w:r w:rsidRPr="006D437D">
              <w:t>KHz</w:t>
            </w:r>
            <w:proofErr w:type="spellEnd"/>
            <w:r w:rsidRPr="006D437D">
              <w:t>, 5 MHz</w:t>
            </w:r>
          </w:p>
        </w:tc>
        <w:tc>
          <w:tcPr>
            <w:tcW w:w="1798" w:type="dxa"/>
          </w:tcPr>
          <w:p w14:paraId="741484C7" w14:textId="77777777" w:rsidR="00B1765F" w:rsidRPr="006D437D" w:rsidRDefault="00B1765F" w:rsidP="0019651A">
            <w:pPr>
              <w:pStyle w:val="TAC"/>
            </w:pPr>
            <w:r w:rsidRPr="006D437D">
              <w:t>2, TDLB100-400</w:t>
            </w:r>
          </w:p>
        </w:tc>
        <w:tc>
          <w:tcPr>
            <w:tcW w:w="1440" w:type="dxa"/>
          </w:tcPr>
          <w:p w14:paraId="5236BFE7" w14:textId="77777777" w:rsidR="00B1765F" w:rsidRPr="006D437D" w:rsidRDefault="00B1765F" w:rsidP="0019651A">
            <w:pPr>
              <w:pStyle w:val="TAC"/>
            </w:pPr>
            <w:r w:rsidRPr="006D437D">
              <w:t>1</w:t>
            </w:r>
          </w:p>
        </w:tc>
        <w:tc>
          <w:tcPr>
            <w:tcW w:w="1350" w:type="dxa"/>
          </w:tcPr>
          <w:p w14:paraId="196CD344" w14:textId="77777777" w:rsidR="00B1765F" w:rsidRPr="006D437D" w:rsidRDefault="00B1765F" w:rsidP="0019651A">
            <w:pPr>
              <w:pStyle w:val="TAC"/>
            </w:pPr>
            <w:r w:rsidRPr="006D437D">
              <w:t>-2.3</w:t>
            </w:r>
          </w:p>
        </w:tc>
        <w:tc>
          <w:tcPr>
            <w:tcW w:w="1530" w:type="dxa"/>
          </w:tcPr>
          <w:p w14:paraId="7EF1A314" w14:textId="77777777" w:rsidR="00B1765F" w:rsidRPr="006D437D" w:rsidRDefault="00B1765F" w:rsidP="0019651A">
            <w:pPr>
              <w:pStyle w:val="TAC"/>
            </w:pPr>
            <w:r w:rsidRPr="006D437D">
              <w:t>-1.1</w:t>
            </w:r>
          </w:p>
        </w:tc>
        <w:tc>
          <w:tcPr>
            <w:tcW w:w="1551" w:type="dxa"/>
          </w:tcPr>
          <w:p w14:paraId="170A2C21" w14:textId="77777777" w:rsidR="00B1765F" w:rsidRPr="006D437D" w:rsidRDefault="00B1765F" w:rsidP="0019651A">
            <w:pPr>
              <w:pStyle w:val="TAC"/>
            </w:pPr>
            <w:r w:rsidRPr="006D437D">
              <w:t>-4.65</w:t>
            </w:r>
          </w:p>
        </w:tc>
      </w:tr>
      <w:tr w:rsidR="00B1765F" w:rsidRPr="006D437D" w14:paraId="260851F2" w14:textId="77777777" w:rsidTr="007F0E1D">
        <w:trPr>
          <w:trHeight w:val="165"/>
        </w:trPr>
        <w:tc>
          <w:tcPr>
            <w:tcW w:w="1347" w:type="dxa"/>
            <w:vMerge/>
          </w:tcPr>
          <w:p w14:paraId="00A5B40E" w14:textId="77777777" w:rsidR="00B1765F" w:rsidRPr="006D437D" w:rsidRDefault="00B1765F" w:rsidP="0019651A">
            <w:pPr>
              <w:pStyle w:val="TAC"/>
            </w:pPr>
          </w:p>
        </w:tc>
        <w:tc>
          <w:tcPr>
            <w:tcW w:w="1798" w:type="dxa"/>
          </w:tcPr>
          <w:p w14:paraId="6FF939DA" w14:textId="77777777" w:rsidR="00B1765F" w:rsidRPr="006D437D" w:rsidRDefault="00B1765F" w:rsidP="0019651A">
            <w:pPr>
              <w:pStyle w:val="TAC"/>
            </w:pPr>
            <w:r w:rsidRPr="006D437D">
              <w:t>16, TDLC300-100</w:t>
            </w:r>
          </w:p>
        </w:tc>
        <w:tc>
          <w:tcPr>
            <w:tcW w:w="1440" w:type="dxa"/>
          </w:tcPr>
          <w:p w14:paraId="472D45F3" w14:textId="77777777" w:rsidR="00B1765F" w:rsidRPr="006D437D" w:rsidRDefault="00B1765F" w:rsidP="0019651A">
            <w:pPr>
              <w:pStyle w:val="TAC"/>
            </w:pPr>
            <w:r w:rsidRPr="006D437D">
              <w:t>18.2</w:t>
            </w:r>
          </w:p>
        </w:tc>
        <w:tc>
          <w:tcPr>
            <w:tcW w:w="1350" w:type="dxa"/>
          </w:tcPr>
          <w:p w14:paraId="2EE153EB" w14:textId="77777777" w:rsidR="00B1765F" w:rsidRPr="006D437D" w:rsidRDefault="00B1765F" w:rsidP="0019651A">
            <w:pPr>
              <w:pStyle w:val="TAC"/>
            </w:pPr>
            <w:r w:rsidRPr="006D437D">
              <w:t>11</w:t>
            </w:r>
          </w:p>
        </w:tc>
        <w:tc>
          <w:tcPr>
            <w:tcW w:w="1530" w:type="dxa"/>
          </w:tcPr>
          <w:p w14:paraId="155D33A4" w14:textId="77777777" w:rsidR="00B1765F" w:rsidRPr="006D437D" w:rsidRDefault="00B1765F" w:rsidP="0019651A">
            <w:pPr>
              <w:pStyle w:val="TAC"/>
            </w:pPr>
            <w:r w:rsidRPr="006D437D">
              <w:t>18.18</w:t>
            </w:r>
          </w:p>
        </w:tc>
        <w:tc>
          <w:tcPr>
            <w:tcW w:w="1551" w:type="dxa"/>
          </w:tcPr>
          <w:p w14:paraId="3392E92E" w14:textId="77777777" w:rsidR="00B1765F" w:rsidRPr="006D437D" w:rsidRDefault="00B1765F" w:rsidP="0019651A">
            <w:pPr>
              <w:pStyle w:val="TAC"/>
            </w:pPr>
            <w:r w:rsidRPr="006D437D">
              <w:t>9.40</w:t>
            </w:r>
          </w:p>
        </w:tc>
      </w:tr>
      <w:tr w:rsidR="00B1765F" w:rsidRPr="006D437D" w14:paraId="03751E0C" w14:textId="77777777" w:rsidTr="007F0E1D">
        <w:trPr>
          <w:trHeight w:val="165"/>
        </w:trPr>
        <w:tc>
          <w:tcPr>
            <w:tcW w:w="1347" w:type="dxa"/>
            <w:vMerge/>
          </w:tcPr>
          <w:p w14:paraId="283C684A" w14:textId="77777777" w:rsidR="00B1765F" w:rsidRPr="006D437D" w:rsidRDefault="00B1765F" w:rsidP="0019651A">
            <w:pPr>
              <w:pStyle w:val="TAC"/>
            </w:pPr>
          </w:p>
        </w:tc>
        <w:tc>
          <w:tcPr>
            <w:tcW w:w="1798" w:type="dxa"/>
          </w:tcPr>
          <w:p w14:paraId="30799B47" w14:textId="77777777" w:rsidR="00B1765F" w:rsidRPr="006D437D" w:rsidRDefault="00B1765F" w:rsidP="0019651A">
            <w:pPr>
              <w:pStyle w:val="TAC"/>
            </w:pPr>
            <w:r w:rsidRPr="006D437D">
              <w:t>12, TDLC300-100</w:t>
            </w:r>
          </w:p>
        </w:tc>
        <w:tc>
          <w:tcPr>
            <w:tcW w:w="1440" w:type="dxa"/>
          </w:tcPr>
          <w:p w14:paraId="4446B5B4" w14:textId="77777777" w:rsidR="00B1765F" w:rsidRPr="006D437D" w:rsidRDefault="00B1765F" w:rsidP="0019651A">
            <w:pPr>
              <w:pStyle w:val="TAC"/>
            </w:pPr>
          </w:p>
        </w:tc>
        <w:tc>
          <w:tcPr>
            <w:tcW w:w="1350" w:type="dxa"/>
          </w:tcPr>
          <w:p w14:paraId="67B59C18" w14:textId="77777777" w:rsidR="00B1765F" w:rsidRPr="006D437D" w:rsidRDefault="00B1765F" w:rsidP="0019651A">
            <w:pPr>
              <w:pStyle w:val="TAC"/>
            </w:pPr>
          </w:p>
        </w:tc>
        <w:tc>
          <w:tcPr>
            <w:tcW w:w="1530" w:type="dxa"/>
          </w:tcPr>
          <w:p w14:paraId="3D323F87" w14:textId="77777777" w:rsidR="00B1765F" w:rsidRPr="006D437D" w:rsidRDefault="00B1765F" w:rsidP="0019651A">
            <w:pPr>
              <w:pStyle w:val="TAC"/>
            </w:pPr>
            <w:r w:rsidRPr="006D437D">
              <w:t>12.14</w:t>
            </w:r>
          </w:p>
        </w:tc>
        <w:tc>
          <w:tcPr>
            <w:tcW w:w="1551" w:type="dxa"/>
          </w:tcPr>
          <w:p w14:paraId="4BBBECB8" w14:textId="77777777" w:rsidR="00B1765F" w:rsidRPr="006D437D" w:rsidRDefault="00B1765F" w:rsidP="0019651A">
            <w:pPr>
              <w:pStyle w:val="TAC"/>
            </w:pPr>
            <w:r w:rsidRPr="006D437D">
              <w:t>5.29</w:t>
            </w:r>
          </w:p>
        </w:tc>
      </w:tr>
      <w:tr w:rsidR="00F14F67" w:rsidRPr="006D437D" w14:paraId="083D01A1" w14:textId="77777777" w:rsidTr="00827EA0">
        <w:trPr>
          <w:trHeight w:val="165"/>
        </w:trPr>
        <w:tc>
          <w:tcPr>
            <w:tcW w:w="1347" w:type="dxa"/>
            <w:vMerge/>
          </w:tcPr>
          <w:p w14:paraId="6B76E216" w14:textId="77777777" w:rsidR="00F14F67" w:rsidRPr="006D437D" w:rsidRDefault="00F14F67" w:rsidP="0019651A">
            <w:pPr>
              <w:pStyle w:val="TAC"/>
            </w:pPr>
          </w:p>
        </w:tc>
        <w:tc>
          <w:tcPr>
            <w:tcW w:w="1798" w:type="dxa"/>
          </w:tcPr>
          <w:p w14:paraId="4ACC484C" w14:textId="2406D5FB" w:rsidR="00F14F67" w:rsidRDefault="003F126A" w:rsidP="0019651A">
            <w:pPr>
              <w:pStyle w:val="TAC"/>
            </w:pPr>
            <w:r>
              <w:t>16, TDLA30-10</w:t>
            </w:r>
          </w:p>
        </w:tc>
        <w:tc>
          <w:tcPr>
            <w:tcW w:w="1440" w:type="dxa"/>
          </w:tcPr>
          <w:p w14:paraId="19FE7171" w14:textId="77777777" w:rsidR="00F14F67" w:rsidRPr="006D437D" w:rsidRDefault="00F14F67" w:rsidP="0019651A">
            <w:pPr>
              <w:pStyle w:val="TAC"/>
            </w:pPr>
          </w:p>
        </w:tc>
        <w:tc>
          <w:tcPr>
            <w:tcW w:w="1350" w:type="dxa"/>
          </w:tcPr>
          <w:p w14:paraId="5152A9C2" w14:textId="77777777" w:rsidR="00F14F67" w:rsidRPr="006D437D" w:rsidRDefault="00F14F67" w:rsidP="0019651A">
            <w:pPr>
              <w:pStyle w:val="TAC"/>
            </w:pPr>
          </w:p>
        </w:tc>
        <w:tc>
          <w:tcPr>
            <w:tcW w:w="1530" w:type="dxa"/>
          </w:tcPr>
          <w:p w14:paraId="6B4749AC" w14:textId="7E719B8F" w:rsidR="00F14F67" w:rsidRPr="007F0E1D" w:rsidRDefault="003F126A" w:rsidP="0019651A">
            <w:pPr>
              <w:pStyle w:val="TAC"/>
              <w:rPr>
                <w:highlight w:val="yellow"/>
              </w:rPr>
            </w:pPr>
            <w:r w:rsidRPr="007F0E1D">
              <w:rPr>
                <w:highlight w:val="yellow"/>
              </w:rPr>
              <w:t>15.74</w:t>
            </w:r>
          </w:p>
        </w:tc>
        <w:tc>
          <w:tcPr>
            <w:tcW w:w="1551" w:type="dxa"/>
          </w:tcPr>
          <w:p w14:paraId="28E22F4A" w14:textId="15FE7807" w:rsidR="00F14F67" w:rsidRPr="007E4783" w:rsidRDefault="003F126A" w:rsidP="0019651A">
            <w:pPr>
              <w:pStyle w:val="TAC"/>
            </w:pPr>
            <w:r w:rsidRPr="007E4783">
              <w:t>7.86</w:t>
            </w:r>
          </w:p>
        </w:tc>
      </w:tr>
      <w:tr w:rsidR="00B1765F" w:rsidRPr="006D437D" w14:paraId="71D3D1EE" w14:textId="77777777" w:rsidTr="007F0E1D">
        <w:trPr>
          <w:trHeight w:val="165"/>
        </w:trPr>
        <w:tc>
          <w:tcPr>
            <w:tcW w:w="1347" w:type="dxa"/>
            <w:vMerge/>
          </w:tcPr>
          <w:p w14:paraId="5C275C96" w14:textId="77777777" w:rsidR="00B1765F" w:rsidRPr="006D437D" w:rsidRDefault="00B1765F" w:rsidP="0019651A">
            <w:pPr>
              <w:pStyle w:val="TAC"/>
            </w:pPr>
          </w:p>
        </w:tc>
        <w:tc>
          <w:tcPr>
            <w:tcW w:w="1798" w:type="dxa"/>
          </w:tcPr>
          <w:p w14:paraId="6D17D35C" w14:textId="07E5127D" w:rsidR="00B1765F" w:rsidRPr="006D437D" w:rsidRDefault="00B1765F" w:rsidP="0019651A">
            <w:pPr>
              <w:pStyle w:val="TAC"/>
            </w:pPr>
            <w:r>
              <w:t>17, TDLA30-10</w:t>
            </w:r>
          </w:p>
        </w:tc>
        <w:tc>
          <w:tcPr>
            <w:tcW w:w="1440" w:type="dxa"/>
          </w:tcPr>
          <w:p w14:paraId="46146DB4" w14:textId="77777777" w:rsidR="00B1765F" w:rsidRPr="006D437D" w:rsidRDefault="00B1765F" w:rsidP="0019651A">
            <w:pPr>
              <w:pStyle w:val="TAC"/>
            </w:pPr>
          </w:p>
        </w:tc>
        <w:tc>
          <w:tcPr>
            <w:tcW w:w="1350" w:type="dxa"/>
          </w:tcPr>
          <w:p w14:paraId="18C160D8" w14:textId="77777777" w:rsidR="00B1765F" w:rsidRPr="006D437D" w:rsidRDefault="00B1765F" w:rsidP="0019651A">
            <w:pPr>
              <w:pStyle w:val="TAC"/>
            </w:pPr>
          </w:p>
        </w:tc>
        <w:tc>
          <w:tcPr>
            <w:tcW w:w="1530" w:type="dxa"/>
          </w:tcPr>
          <w:p w14:paraId="4DACF8C3" w14:textId="213D22D7" w:rsidR="00B1765F" w:rsidRPr="007F0E1D" w:rsidRDefault="00B1765F" w:rsidP="0019651A">
            <w:pPr>
              <w:pStyle w:val="TAC"/>
              <w:rPr>
                <w:highlight w:val="yellow"/>
              </w:rPr>
            </w:pPr>
            <w:r w:rsidRPr="007F0E1D">
              <w:rPr>
                <w:highlight w:val="yellow"/>
              </w:rPr>
              <w:t>16.27</w:t>
            </w:r>
          </w:p>
        </w:tc>
        <w:tc>
          <w:tcPr>
            <w:tcW w:w="1551" w:type="dxa"/>
          </w:tcPr>
          <w:p w14:paraId="7FD036D0" w14:textId="71D32412" w:rsidR="00B1765F" w:rsidRPr="007E4783" w:rsidRDefault="00B1765F" w:rsidP="0019651A">
            <w:pPr>
              <w:pStyle w:val="TAC"/>
            </w:pPr>
            <w:r w:rsidRPr="007E4783">
              <w:t>8.56</w:t>
            </w:r>
          </w:p>
        </w:tc>
      </w:tr>
      <w:tr w:rsidR="00B1765F" w:rsidRPr="006D437D" w14:paraId="7C521C0B" w14:textId="77777777" w:rsidTr="007F0E1D">
        <w:trPr>
          <w:trHeight w:val="165"/>
        </w:trPr>
        <w:tc>
          <w:tcPr>
            <w:tcW w:w="1347" w:type="dxa"/>
            <w:vMerge/>
          </w:tcPr>
          <w:p w14:paraId="057B0B95" w14:textId="77777777" w:rsidR="00B1765F" w:rsidRPr="006D437D" w:rsidRDefault="00B1765F" w:rsidP="0019651A">
            <w:pPr>
              <w:pStyle w:val="TAC"/>
            </w:pPr>
          </w:p>
        </w:tc>
        <w:tc>
          <w:tcPr>
            <w:tcW w:w="1798" w:type="dxa"/>
          </w:tcPr>
          <w:p w14:paraId="5C77F585" w14:textId="69B1AB75" w:rsidR="00B1765F" w:rsidRDefault="00B1765F" w:rsidP="0019651A">
            <w:pPr>
              <w:pStyle w:val="TAC"/>
            </w:pPr>
            <w:r>
              <w:t>20, TDLA30-10</w:t>
            </w:r>
          </w:p>
        </w:tc>
        <w:tc>
          <w:tcPr>
            <w:tcW w:w="1440" w:type="dxa"/>
          </w:tcPr>
          <w:p w14:paraId="0112D779" w14:textId="77777777" w:rsidR="00B1765F" w:rsidRPr="006D437D" w:rsidRDefault="00B1765F" w:rsidP="0019651A">
            <w:pPr>
              <w:pStyle w:val="TAC"/>
            </w:pPr>
          </w:p>
        </w:tc>
        <w:tc>
          <w:tcPr>
            <w:tcW w:w="1350" w:type="dxa"/>
          </w:tcPr>
          <w:p w14:paraId="4AE0DC80" w14:textId="77777777" w:rsidR="00B1765F" w:rsidRPr="006D437D" w:rsidRDefault="00B1765F" w:rsidP="0019651A">
            <w:pPr>
              <w:pStyle w:val="TAC"/>
            </w:pPr>
          </w:p>
        </w:tc>
        <w:tc>
          <w:tcPr>
            <w:tcW w:w="1530" w:type="dxa"/>
          </w:tcPr>
          <w:p w14:paraId="2F780666" w14:textId="238B3BBD" w:rsidR="00B1765F" w:rsidRPr="007F0E1D" w:rsidRDefault="00B1765F" w:rsidP="0019651A">
            <w:pPr>
              <w:pStyle w:val="TAC"/>
              <w:rPr>
                <w:highlight w:val="yellow"/>
              </w:rPr>
            </w:pPr>
            <w:r w:rsidRPr="007F0E1D">
              <w:rPr>
                <w:highlight w:val="yellow"/>
              </w:rPr>
              <w:t>19.44</w:t>
            </w:r>
          </w:p>
        </w:tc>
        <w:tc>
          <w:tcPr>
            <w:tcW w:w="1551" w:type="dxa"/>
          </w:tcPr>
          <w:p w14:paraId="2A9A4B93" w14:textId="75235272" w:rsidR="00B1765F" w:rsidRPr="007E4783" w:rsidRDefault="00B1765F" w:rsidP="0019651A">
            <w:pPr>
              <w:pStyle w:val="TAC"/>
            </w:pPr>
            <w:r w:rsidRPr="007E4783">
              <w:t>11.18</w:t>
            </w:r>
          </w:p>
        </w:tc>
      </w:tr>
      <w:tr w:rsidR="00827EA0" w:rsidRPr="006D437D" w14:paraId="05E899AF" w14:textId="77777777" w:rsidTr="007F0E1D">
        <w:trPr>
          <w:trHeight w:val="80"/>
        </w:trPr>
        <w:tc>
          <w:tcPr>
            <w:tcW w:w="1347" w:type="dxa"/>
            <w:vMerge w:val="restart"/>
          </w:tcPr>
          <w:p w14:paraId="3F0E659C" w14:textId="77777777" w:rsidR="00827EA0" w:rsidRPr="006D437D" w:rsidRDefault="00827EA0" w:rsidP="0019651A">
            <w:pPr>
              <w:pStyle w:val="TAC"/>
            </w:pPr>
            <w:r w:rsidRPr="006D437D">
              <w:t xml:space="preserve">15 </w:t>
            </w:r>
            <w:proofErr w:type="spellStart"/>
            <w:r w:rsidRPr="006D437D">
              <w:t>KHz</w:t>
            </w:r>
            <w:proofErr w:type="spellEnd"/>
            <w:r w:rsidRPr="006D437D">
              <w:t>, 20 MHz</w:t>
            </w:r>
          </w:p>
        </w:tc>
        <w:tc>
          <w:tcPr>
            <w:tcW w:w="1798" w:type="dxa"/>
          </w:tcPr>
          <w:p w14:paraId="265CF4CE" w14:textId="77777777" w:rsidR="00827EA0" w:rsidRPr="006D437D" w:rsidRDefault="00827EA0" w:rsidP="0019651A">
            <w:pPr>
              <w:pStyle w:val="TAC"/>
            </w:pPr>
            <w:r w:rsidRPr="006D437D">
              <w:t>2, TDLB100-400</w:t>
            </w:r>
          </w:p>
        </w:tc>
        <w:tc>
          <w:tcPr>
            <w:tcW w:w="1440" w:type="dxa"/>
          </w:tcPr>
          <w:p w14:paraId="57284239" w14:textId="77777777" w:rsidR="00827EA0" w:rsidRPr="006D437D" w:rsidRDefault="00827EA0" w:rsidP="0019651A">
            <w:pPr>
              <w:pStyle w:val="TAC"/>
            </w:pPr>
            <w:r w:rsidRPr="006D437D">
              <w:t>2.1</w:t>
            </w:r>
          </w:p>
        </w:tc>
        <w:tc>
          <w:tcPr>
            <w:tcW w:w="1350" w:type="dxa"/>
          </w:tcPr>
          <w:p w14:paraId="3E81782C" w14:textId="77777777" w:rsidR="00827EA0" w:rsidRPr="006D437D" w:rsidRDefault="00827EA0" w:rsidP="0019651A">
            <w:pPr>
              <w:pStyle w:val="TAC"/>
            </w:pPr>
            <w:r w:rsidRPr="006D437D">
              <w:t>-1.8</w:t>
            </w:r>
          </w:p>
        </w:tc>
        <w:tc>
          <w:tcPr>
            <w:tcW w:w="1530" w:type="dxa"/>
          </w:tcPr>
          <w:p w14:paraId="07EC064E" w14:textId="77777777" w:rsidR="00827EA0" w:rsidRPr="006D437D" w:rsidRDefault="00827EA0" w:rsidP="0019651A">
            <w:pPr>
              <w:pStyle w:val="TAC"/>
            </w:pPr>
            <w:r w:rsidRPr="006D437D">
              <w:t>-0.88</w:t>
            </w:r>
          </w:p>
        </w:tc>
        <w:tc>
          <w:tcPr>
            <w:tcW w:w="1551" w:type="dxa"/>
          </w:tcPr>
          <w:p w14:paraId="04BA9B68" w14:textId="77777777" w:rsidR="00827EA0" w:rsidRPr="007E4783" w:rsidRDefault="00827EA0" w:rsidP="0019651A">
            <w:pPr>
              <w:pStyle w:val="TAC"/>
            </w:pPr>
            <w:r w:rsidRPr="007E4783">
              <w:t>-4.61</w:t>
            </w:r>
          </w:p>
        </w:tc>
      </w:tr>
      <w:tr w:rsidR="00827EA0" w:rsidRPr="006D437D" w14:paraId="3EB7B224" w14:textId="77777777" w:rsidTr="007F0E1D">
        <w:trPr>
          <w:trHeight w:val="165"/>
        </w:trPr>
        <w:tc>
          <w:tcPr>
            <w:tcW w:w="1347" w:type="dxa"/>
            <w:vMerge/>
          </w:tcPr>
          <w:p w14:paraId="475C8B31" w14:textId="77777777" w:rsidR="00827EA0" w:rsidRPr="006D437D" w:rsidRDefault="00827EA0" w:rsidP="0019651A">
            <w:pPr>
              <w:pStyle w:val="TAC"/>
            </w:pPr>
          </w:p>
        </w:tc>
        <w:tc>
          <w:tcPr>
            <w:tcW w:w="1798" w:type="dxa"/>
          </w:tcPr>
          <w:p w14:paraId="4454AE9E" w14:textId="77777777" w:rsidR="00827EA0" w:rsidRPr="006D437D" w:rsidRDefault="00827EA0" w:rsidP="0019651A">
            <w:pPr>
              <w:pStyle w:val="TAC"/>
            </w:pPr>
            <w:r w:rsidRPr="006D437D">
              <w:t>16, TDLC300-100</w:t>
            </w:r>
          </w:p>
        </w:tc>
        <w:tc>
          <w:tcPr>
            <w:tcW w:w="1440" w:type="dxa"/>
          </w:tcPr>
          <w:p w14:paraId="7FBBB8BD" w14:textId="77777777" w:rsidR="00827EA0" w:rsidRPr="006D437D" w:rsidRDefault="00827EA0" w:rsidP="0019651A">
            <w:pPr>
              <w:pStyle w:val="TAC"/>
            </w:pPr>
            <w:r w:rsidRPr="006D437D">
              <w:t>18.3</w:t>
            </w:r>
          </w:p>
        </w:tc>
        <w:tc>
          <w:tcPr>
            <w:tcW w:w="1350" w:type="dxa"/>
          </w:tcPr>
          <w:p w14:paraId="5FAB2697" w14:textId="77777777" w:rsidR="00827EA0" w:rsidRPr="006D437D" w:rsidRDefault="00827EA0" w:rsidP="0019651A">
            <w:pPr>
              <w:pStyle w:val="TAC"/>
            </w:pPr>
            <w:r w:rsidRPr="006D437D">
              <w:t>11.1</w:t>
            </w:r>
          </w:p>
        </w:tc>
        <w:tc>
          <w:tcPr>
            <w:tcW w:w="1530" w:type="dxa"/>
          </w:tcPr>
          <w:p w14:paraId="43F4597A" w14:textId="77777777" w:rsidR="00827EA0" w:rsidRPr="006D437D" w:rsidRDefault="00827EA0" w:rsidP="0019651A">
            <w:pPr>
              <w:pStyle w:val="TAC"/>
            </w:pPr>
            <w:r w:rsidRPr="006D437D">
              <w:t>18.46</w:t>
            </w:r>
          </w:p>
        </w:tc>
        <w:tc>
          <w:tcPr>
            <w:tcW w:w="1551" w:type="dxa"/>
          </w:tcPr>
          <w:p w14:paraId="1019895F" w14:textId="77777777" w:rsidR="00827EA0" w:rsidRPr="007E4783" w:rsidRDefault="00827EA0" w:rsidP="0019651A">
            <w:pPr>
              <w:pStyle w:val="TAC"/>
            </w:pPr>
            <w:r w:rsidRPr="007E4783">
              <w:t>9.44</w:t>
            </w:r>
          </w:p>
        </w:tc>
      </w:tr>
      <w:tr w:rsidR="00827EA0" w:rsidRPr="006D437D" w14:paraId="0F086E16" w14:textId="77777777" w:rsidTr="007F0E1D">
        <w:trPr>
          <w:trHeight w:val="165"/>
        </w:trPr>
        <w:tc>
          <w:tcPr>
            <w:tcW w:w="1347" w:type="dxa"/>
            <w:vMerge/>
          </w:tcPr>
          <w:p w14:paraId="2839E480" w14:textId="77777777" w:rsidR="00827EA0" w:rsidRPr="006D437D" w:rsidRDefault="00827EA0" w:rsidP="0019651A">
            <w:pPr>
              <w:pStyle w:val="TAC"/>
            </w:pPr>
          </w:p>
        </w:tc>
        <w:tc>
          <w:tcPr>
            <w:tcW w:w="1798" w:type="dxa"/>
          </w:tcPr>
          <w:p w14:paraId="4FFFB8AC" w14:textId="77777777" w:rsidR="00827EA0" w:rsidRPr="006D437D" w:rsidRDefault="00827EA0" w:rsidP="0019651A">
            <w:pPr>
              <w:pStyle w:val="TAC"/>
            </w:pPr>
            <w:r w:rsidRPr="006D437D">
              <w:t>12, TDLC300-100</w:t>
            </w:r>
          </w:p>
        </w:tc>
        <w:tc>
          <w:tcPr>
            <w:tcW w:w="1440" w:type="dxa"/>
          </w:tcPr>
          <w:p w14:paraId="205C84D7" w14:textId="77777777" w:rsidR="00827EA0" w:rsidRPr="006D437D" w:rsidRDefault="00827EA0" w:rsidP="0019651A">
            <w:pPr>
              <w:pStyle w:val="TAC"/>
            </w:pPr>
          </w:p>
        </w:tc>
        <w:tc>
          <w:tcPr>
            <w:tcW w:w="1350" w:type="dxa"/>
          </w:tcPr>
          <w:p w14:paraId="1860E43B" w14:textId="77777777" w:rsidR="00827EA0" w:rsidRPr="006D437D" w:rsidRDefault="00827EA0" w:rsidP="0019651A">
            <w:pPr>
              <w:pStyle w:val="TAC"/>
            </w:pPr>
          </w:p>
        </w:tc>
        <w:tc>
          <w:tcPr>
            <w:tcW w:w="1530" w:type="dxa"/>
          </w:tcPr>
          <w:p w14:paraId="582060C8" w14:textId="77777777" w:rsidR="00827EA0" w:rsidRPr="006D437D" w:rsidRDefault="00827EA0" w:rsidP="0019651A">
            <w:pPr>
              <w:pStyle w:val="TAC"/>
            </w:pPr>
            <w:r w:rsidRPr="006D437D">
              <w:t>12.17</w:t>
            </w:r>
          </w:p>
        </w:tc>
        <w:tc>
          <w:tcPr>
            <w:tcW w:w="1551" w:type="dxa"/>
          </w:tcPr>
          <w:p w14:paraId="6D2DBF15" w14:textId="77777777" w:rsidR="00827EA0" w:rsidRPr="007E4783" w:rsidRDefault="00827EA0" w:rsidP="0019651A">
            <w:pPr>
              <w:pStyle w:val="TAC"/>
            </w:pPr>
            <w:r w:rsidRPr="007E4783">
              <w:t>5.26</w:t>
            </w:r>
          </w:p>
        </w:tc>
      </w:tr>
      <w:tr w:rsidR="00F14F67" w:rsidRPr="006D437D" w14:paraId="5188A477" w14:textId="77777777" w:rsidTr="00827EA0">
        <w:trPr>
          <w:trHeight w:val="165"/>
        </w:trPr>
        <w:tc>
          <w:tcPr>
            <w:tcW w:w="1347" w:type="dxa"/>
            <w:vMerge/>
          </w:tcPr>
          <w:p w14:paraId="40F4D469" w14:textId="77777777" w:rsidR="00F14F67" w:rsidRPr="006D437D" w:rsidRDefault="00F14F67" w:rsidP="00390831">
            <w:pPr>
              <w:pStyle w:val="TAC"/>
            </w:pPr>
          </w:p>
        </w:tc>
        <w:tc>
          <w:tcPr>
            <w:tcW w:w="1798" w:type="dxa"/>
          </w:tcPr>
          <w:p w14:paraId="0B85A454" w14:textId="48340BF1" w:rsidR="00F14F67" w:rsidRDefault="003F126A" w:rsidP="00390831">
            <w:pPr>
              <w:pStyle w:val="TAC"/>
            </w:pPr>
            <w:r>
              <w:t>16, TDLA30-10</w:t>
            </w:r>
          </w:p>
        </w:tc>
        <w:tc>
          <w:tcPr>
            <w:tcW w:w="1440" w:type="dxa"/>
          </w:tcPr>
          <w:p w14:paraId="20FDD860" w14:textId="77777777" w:rsidR="00F14F67" w:rsidRPr="006D437D" w:rsidRDefault="00F14F67" w:rsidP="00390831">
            <w:pPr>
              <w:pStyle w:val="TAC"/>
            </w:pPr>
          </w:p>
        </w:tc>
        <w:tc>
          <w:tcPr>
            <w:tcW w:w="1350" w:type="dxa"/>
          </w:tcPr>
          <w:p w14:paraId="456294A5" w14:textId="77777777" w:rsidR="00F14F67" w:rsidRPr="006D437D" w:rsidRDefault="00F14F67" w:rsidP="00390831">
            <w:pPr>
              <w:pStyle w:val="TAC"/>
            </w:pPr>
          </w:p>
        </w:tc>
        <w:tc>
          <w:tcPr>
            <w:tcW w:w="1530" w:type="dxa"/>
          </w:tcPr>
          <w:p w14:paraId="71ED5980" w14:textId="424FFE43" w:rsidR="00F14F67" w:rsidRPr="007F0E1D" w:rsidRDefault="003F126A" w:rsidP="00390831">
            <w:pPr>
              <w:pStyle w:val="TAC"/>
              <w:rPr>
                <w:highlight w:val="yellow"/>
              </w:rPr>
            </w:pPr>
            <w:r w:rsidRPr="007F0E1D">
              <w:rPr>
                <w:highlight w:val="yellow"/>
              </w:rPr>
              <w:t>16.82</w:t>
            </w:r>
          </w:p>
        </w:tc>
        <w:tc>
          <w:tcPr>
            <w:tcW w:w="1551" w:type="dxa"/>
          </w:tcPr>
          <w:p w14:paraId="398F825B" w14:textId="73EA5FF1" w:rsidR="00F14F67" w:rsidRPr="007E4783" w:rsidRDefault="00615C9E" w:rsidP="00390831">
            <w:pPr>
              <w:pStyle w:val="TAC"/>
            </w:pPr>
            <w:r w:rsidRPr="007E4783">
              <w:t>8.24</w:t>
            </w:r>
          </w:p>
        </w:tc>
      </w:tr>
      <w:tr w:rsidR="00827EA0" w:rsidRPr="006D437D" w14:paraId="73146D51" w14:textId="77777777" w:rsidTr="007F0E1D">
        <w:trPr>
          <w:trHeight w:val="165"/>
        </w:trPr>
        <w:tc>
          <w:tcPr>
            <w:tcW w:w="1347" w:type="dxa"/>
            <w:vMerge/>
          </w:tcPr>
          <w:p w14:paraId="010F40A0" w14:textId="77777777" w:rsidR="00827EA0" w:rsidRPr="006D437D" w:rsidRDefault="00827EA0" w:rsidP="00390831">
            <w:pPr>
              <w:pStyle w:val="TAC"/>
            </w:pPr>
          </w:p>
        </w:tc>
        <w:tc>
          <w:tcPr>
            <w:tcW w:w="1798" w:type="dxa"/>
          </w:tcPr>
          <w:p w14:paraId="412EFAA3" w14:textId="561A00C9" w:rsidR="00827EA0" w:rsidRPr="006D437D" w:rsidRDefault="00827EA0" w:rsidP="00390831">
            <w:pPr>
              <w:pStyle w:val="TAC"/>
            </w:pPr>
            <w:r>
              <w:t>17, TDLA30-10</w:t>
            </w:r>
          </w:p>
        </w:tc>
        <w:tc>
          <w:tcPr>
            <w:tcW w:w="1440" w:type="dxa"/>
          </w:tcPr>
          <w:p w14:paraId="4252281E" w14:textId="77777777" w:rsidR="00827EA0" w:rsidRPr="006D437D" w:rsidRDefault="00827EA0" w:rsidP="00390831">
            <w:pPr>
              <w:pStyle w:val="TAC"/>
            </w:pPr>
          </w:p>
        </w:tc>
        <w:tc>
          <w:tcPr>
            <w:tcW w:w="1350" w:type="dxa"/>
          </w:tcPr>
          <w:p w14:paraId="64D9D13A" w14:textId="77777777" w:rsidR="00827EA0" w:rsidRPr="006D437D" w:rsidRDefault="00827EA0" w:rsidP="00390831">
            <w:pPr>
              <w:pStyle w:val="TAC"/>
            </w:pPr>
          </w:p>
        </w:tc>
        <w:tc>
          <w:tcPr>
            <w:tcW w:w="1530" w:type="dxa"/>
          </w:tcPr>
          <w:p w14:paraId="133C7F1B" w14:textId="6C114B62" w:rsidR="00827EA0" w:rsidRPr="007F0E1D" w:rsidRDefault="00827EA0" w:rsidP="00390831">
            <w:pPr>
              <w:pStyle w:val="TAC"/>
              <w:rPr>
                <w:highlight w:val="yellow"/>
              </w:rPr>
            </w:pPr>
            <w:r w:rsidRPr="007F0E1D">
              <w:rPr>
                <w:highlight w:val="yellow"/>
              </w:rPr>
              <w:t>17.28</w:t>
            </w:r>
          </w:p>
        </w:tc>
        <w:tc>
          <w:tcPr>
            <w:tcW w:w="1551" w:type="dxa"/>
          </w:tcPr>
          <w:p w14:paraId="12E4EAE7" w14:textId="4E50470F" w:rsidR="00827EA0" w:rsidRPr="007E4783" w:rsidRDefault="00827EA0" w:rsidP="00390831">
            <w:pPr>
              <w:pStyle w:val="TAC"/>
            </w:pPr>
            <w:r w:rsidRPr="007E4783">
              <w:t>8.9</w:t>
            </w:r>
          </w:p>
        </w:tc>
      </w:tr>
      <w:tr w:rsidR="00827EA0" w:rsidRPr="006D437D" w14:paraId="6CF40EBB" w14:textId="77777777" w:rsidTr="007F0E1D">
        <w:trPr>
          <w:trHeight w:val="165"/>
        </w:trPr>
        <w:tc>
          <w:tcPr>
            <w:tcW w:w="1347" w:type="dxa"/>
            <w:vMerge/>
          </w:tcPr>
          <w:p w14:paraId="71B2AE9D" w14:textId="77777777" w:rsidR="00827EA0" w:rsidRPr="006D437D" w:rsidRDefault="00827EA0" w:rsidP="00390831">
            <w:pPr>
              <w:pStyle w:val="TAC"/>
            </w:pPr>
          </w:p>
        </w:tc>
        <w:tc>
          <w:tcPr>
            <w:tcW w:w="1798" w:type="dxa"/>
          </w:tcPr>
          <w:p w14:paraId="6EE1B657" w14:textId="3E9D1123" w:rsidR="00827EA0" w:rsidRPr="006D437D" w:rsidRDefault="00827EA0" w:rsidP="00390831">
            <w:pPr>
              <w:pStyle w:val="TAC"/>
            </w:pPr>
            <w:r>
              <w:t>20, TDLA30-10</w:t>
            </w:r>
          </w:p>
        </w:tc>
        <w:tc>
          <w:tcPr>
            <w:tcW w:w="1440" w:type="dxa"/>
          </w:tcPr>
          <w:p w14:paraId="641D2ACE" w14:textId="77777777" w:rsidR="00827EA0" w:rsidRPr="006D437D" w:rsidRDefault="00827EA0" w:rsidP="00390831">
            <w:pPr>
              <w:pStyle w:val="TAC"/>
            </w:pPr>
          </w:p>
        </w:tc>
        <w:tc>
          <w:tcPr>
            <w:tcW w:w="1350" w:type="dxa"/>
          </w:tcPr>
          <w:p w14:paraId="4DFFFCC6" w14:textId="77777777" w:rsidR="00827EA0" w:rsidRPr="006D437D" w:rsidRDefault="00827EA0" w:rsidP="00390831">
            <w:pPr>
              <w:pStyle w:val="TAC"/>
            </w:pPr>
          </w:p>
        </w:tc>
        <w:tc>
          <w:tcPr>
            <w:tcW w:w="1530" w:type="dxa"/>
          </w:tcPr>
          <w:p w14:paraId="70910CE5" w14:textId="7A4A126E" w:rsidR="00827EA0" w:rsidRPr="007F0E1D" w:rsidRDefault="00827EA0" w:rsidP="00390831">
            <w:pPr>
              <w:pStyle w:val="TAC"/>
              <w:rPr>
                <w:highlight w:val="yellow"/>
              </w:rPr>
            </w:pPr>
            <w:r w:rsidRPr="007F0E1D">
              <w:rPr>
                <w:highlight w:val="yellow"/>
              </w:rPr>
              <w:t>21.55</w:t>
            </w:r>
          </w:p>
        </w:tc>
        <w:tc>
          <w:tcPr>
            <w:tcW w:w="1551" w:type="dxa"/>
          </w:tcPr>
          <w:p w14:paraId="07A8ACA6" w14:textId="38A53CC7" w:rsidR="00827EA0" w:rsidRPr="007E4783" w:rsidRDefault="00827EA0" w:rsidP="00390831">
            <w:pPr>
              <w:pStyle w:val="TAC"/>
            </w:pPr>
            <w:r w:rsidRPr="007E4783">
              <w:t>11.78</w:t>
            </w:r>
          </w:p>
        </w:tc>
      </w:tr>
      <w:tr w:rsidR="00827EA0" w:rsidRPr="006D437D" w14:paraId="18C63047" w14:textId="77777777" w:rsidTr="007F0E1D">
        <w:trPr>
          <w:trHeight w:val="165"/>
        </w:trPr>
        <w:tc>
          <w:tcPr>
            <w:tcW w:w="1347" w:type="dxa"/>
            <w:vMerge w:val="restart"/>
          </w:tcPr>
          <w:p w14:paraId="633311C7" w14:textId="123082E3" w:rsidR="00827EA0" w:rsidRPr="006D437D" w:rsidRDefault="00827EA0" w:rsidP="00827EA0">
            <w:pPr>
              <w:pStyle w:val="TAC"/>
            </w:pPr>
            <w:r w:rsidRPr="006D437D">
              <w:t xml:space="preserve">15 </w:t>
            </w:r>
            <w:proofErr w:type="spellStart"/>
            <w:r w:rsidRPr="006D437D">
              <w:t>KHz</w:t>
            </w:r>
            <w:proofErr w:type="spellEnd"/>
            <w:r w:rsidRPr="006D437D">
              <w:t xml:space="preserve">, </w:t>
            </w:r>
            <w:r w:rsidR="005C2C17">
              <w:t>5</w:t>
            </w:r>
            <w:r w:rsidRPr="006D437D">
              <w:t>0 MHz</w:t>
            </w:r>
          </w:p>
        </w:tc>
        <w:tc>
          <w:tcPr>
            <w:tcW w:w="1798" w:type="dxa"/>
          </w:tcPr>
          <w:p w14:paraId="393DF7A1" w14:textId="38D1A22F" w:rsidR="00827EA0" w:rsidRDefault="00827EA0" w:rsidP="00827EA0">
            <w:pPr>
              <w:pStyle w:val="TAC"/>
            </w:pPr>
            <w:r w:rsidRPr="006D437D">
              <w:t>2, TDLB100-400</w:t>
            </w:r>
          </w:p>
        </w:tc>
        <w:tc>
          <w:tcPr>
            <w:tcW w:w="1440" w:type="dxa"/>
          </w:tcPr>
          <w:p w14:paraId="1951AA64" w14:textId="77777777" w:rsidR="00827EA0" w:rsidRPr="006D437D" w:rsidRDefault="00827EA0" w:rsidP="00827EA0">
            <w:pPr>
              <w:pStyle w:val="TAC"/>
            </w:pPr>
          </w:p>
        </w:tc>
        <w:tc>
          <w:tcPr>
            <w:tcW w:w="1350" w:type="dxa"/>
          </w:tcPr>
          <w:p w14:paraId="6D027C11" w14:textId="77777777" w:rsidR="00827EA0" w:rsidRPr="006D437D" w:rsidRDefault="00827EA0" w:rsidP="00827EA0">
            <w:pPr>
              <w:pStyle w:val="TAC"/>
            </w:pPr>
          </w:p>
        </w:tc>
        <w:tc>
          <w:tcPr>
            <w:tcW w:w="1530" w:type="dxa"/>
          </w:tcPr>
          <w:p w14:paraId="135E8BCB" w14:textId="21D34277" w:rsidR="00827EA0" w:rsidRPr="006D437D" w:rsidRDefault="005C2C17" w:rsidP="00827EA0">
            <w:pPr>
              <w:pStyle w:val="TAC"/>
            </w:pPr>
            <w:r>
              <w:t>-0.92</w:t>
            </w:r>
          </w:p>
        </w:tc>
        <w:tc>
          <w:tcPr>
            <w:tcW w:w="1551" w:type="dxa"/>
          </w:tcPr>
          <w:p w14:paraId="2D25A8B7" w14:textId="7BD57421" w:rsidR="00827EA0" w:rsidRPr="007E4783" w:rsidRDefault="00FF1AA2" w:rsidP="00827EA0">
            <w:pPr>
              <w:pStyle w:val="TAC"/>
            </w:pPr>
            <w:r w:rsidRPr="007E4783">
              <w:t>-4.66</w:t>
            </w:r>
          </w:p>
        </w:tc>
      </w:tr>
      <w:tr w:rsidR="00827EA0" w:rsidRPr="006D437D" w14:paraId="3D64C410" w14:textId="77777777" w:rsidTr="007F0E1D">
        <w:trPr>
          <w:trHeight w:val="165"/>
        </w:trPr>
        <w:tc>
          <w:tcPr>
            <w:tcW w:w="1347" w:type="dxa"/>
            <w:vMerge/>
          </w:tcPr>
          <w:p w14:paraId="0636C553" w14:textId="77777777" w:rsidR="00827EA0" w:rsidRPr="006D437D" w:rsidRDefault="00827EA0" w:rsidP="00827EA0">
            <w:pPr>
              <w:pStyle w:val="TAC"/>
            </w:pPr>
          </w:p>
        </w:tc>
        <w:tc>
          <w:tcPr>
            <w:tcW w:w="1798" w:type="dxa"/>
          </w:tcPr>
          <w:p w14:paraId="7E3CB719" w14:textId="5D47B924" w:rsidR="00827EA0" w:rsidRDefault="00827EA0" w:rsidP="00827EA0">
            <w:pPr>
              <w:pStyle w:val="TAC"/>
            </w:pPr>
            <w:r w:rsidRPr="006D437D">
              <w:t>16, TDLC300-100</w:t>
            </w:r>
          </w:p>
        </w:tc>
        <w:tc>
          <w:tcPr>
            <w:tcW w:w="1440" w:type="dxa"/>
          </w:tcPr>
          <w:p w14:paraId="7A4931E4" w14:textId="77777777" w:rsidR="00827EA0" w:rsidRPr="006D437D" w:rsidRDefault="00827EA0" w:rsidP="00827EA0">
            <w:pPr>
              <w:pStyle w:val="TAC"/>
            </w:pPr>
          </w:p>
        </w:tc>
        <w:tc>
          <w:tcPr>
            <w:tcW w:w="1350" w:type="dxa"/>
          </w:tcPr>
          <w:p w14:paraId="650BE2C0" w14:textId="77777777" w:rsidR="00827EA0" w:rsidRPr="006D437D" w:rsidRDefault="00827EA0" w:rsidP="00827EA0">
            <w:pPr>
              <w:pStyle w:val="TAC"/>
            </w:pPr>
          </w:p>
        </w:tc>
        <w:tc>
          <w:tcPr>
            <w:tcW w:w="1530" w:type="dxa"/>
          </w:tcPr>
          <w:p w14:paraId="1406C162" w14:textId="28657475" w:rsidR="00827EA0" w:rsidRPr="006D437D" w:rsidRDefault="00D209B5" w:rsidP="00827EA0">
            <w:pPr>
              <w:pStyle w:val="TAC"/>
            </w:pPr>
            <w:r>
              <w:t>19.12</w:t>
            </w:r>
          </w:p>
        </w:tc>
        <w:tc>
          <w:tcPr>
            <w:tcW w:w="1551" w:type="dxa"/>
          </w:tcPr>
          <w:p w14:paraId="62359A13" w14:textId="25C3E95D" w:rsidR="00827EA0" w:rsidRPr="007E4783" w:rsidRDefault="00FF1AA2" w:rsidP="00827EA0">
            <w:pPr>
              <w:pStyle w:val="TAC"/>
            </w:pPr>
            <w:r w:rsidRPr="007E4783">
              <w:t>9.64</w:t>
            </w:r>
          </w:p>
        </w:tc>
      </w:tr>
      <w:tr w:rsidR="00827EA0" w:rsidRPr="006D437D" w14:paraId="4EA0ACD9" w14:textId="77777777" w:rsidTr="007F0E1D">
        <w:trPr>
          <w:trHeight w:val="165"/>
        </w:trPr>
        <w:tc>
          <w:tcPr>
            <w:tcW w:w="1347" w:type="dxa"/>
            <w:vMerge/>
          </w:tcPr>
          <w:p w14:paraId="5DC268A3" w14:textId="77777777" w:rsidR="00827EA0" w:rsidRPr="006D437D" w:rsidRDefault="00827EA0" w:rsidP="00827EA0">
            <w:pPr>
              <w:pStyle w:val="TAC"/>
            </w:pPr>
          </w:p>
        </w:tc>
        <w:tc>
          <w:tcPr>
            <w:tcW w:w="1798" w:type="dxa"/>
          </w:tcPr>
          <w:p w14:paraId="0635125B" w14:textId="239692A4" w:rsidR="00827EA0" w:rsidRDefault="00827EA0" w:rsidP="00827EA0">
            <w:pPr>
              <w:pStyle w:val="TAC"/>
            </w:pPr>
            <w:r w:rsidRPr="006D437D">
              <w:t>12, TDLC300-100</w:t>
            </w:r>
          </w:p>
        </w:tc>
        <w:tc>
          <w:tcPr>
            <w:tcW w:w="1440" w:type="dxa"/>
          </w:tcPr>
          <w:p w14:paraId="3D0DD811" w14:textId="77777777" w:rsidR="00827EA0" w:rsidRPr="006D437D" w:rsidRDefault="00827EA0" w:rsidP="00827EA0">
            <w:pPr>
              <w:pStyle w:val="TAC"/>
            </w:pPr>
          </w:p>
        </w:tc>
        <w:tc>
          <w:tcPr>
            <w:tcW w:w="1350" w:type="dxa"/>
          </w:tcPr>
          <w:p w14:paraId="5726E80E" w14:textId="77777777" w:rsidR="00827EA0" w:rsidRPr="006D437D" w:rsidRDefault="00827EA0" w:rsidP="00827EA0">
            <w:pPr>
              <w:pStyle w:val="TAC"/>
            </w:pPr>
          </w:p>
        </w:tc>
        <w:tc>
          <w:tcPr>
            <w:tcW w:w="1530" w:type="dxa"/>
          </w:tcPr>
          <w:p w14:paraId="0AA13FCD" w14:textId="5FE22FBF" w:rsidR="00827EA0" w:rsidRPr="006D437D" w:rsidRDefault="00D209B5" w:rsidP="00827EA0">
            <w:pPr>
              <w:pStyle w:val="TAC"/>
            </w:pPr>
            <w:r>
              <w:t>12.26</w:t>
            </w:r>
          </w:p>
        </w:tc>
        <w:tc>
          <w:tcPr>
            <w:tcW w:w="1551" w:type="dxa"/>
          </w:tcPr>
          <w:p w14:paraId="67193F5C" w14:textId="16F52024" w:rsidR="00827EA0" w:rsidRPr="007E4783" w:rsidRDefault="00FF1AA2" w:rsidP="00827EA0">
            <w:pPr>
              <w:pStyle w:val="TAC"/>
            </w:pPr>
            <w:r w:rsidRPr="007E4783">
              <w:t>5.23</w:t>
            </w:r>
          </w:p>
        </w:tc>
      </w:tr>
      <w:tr w:rsidR="00F14F67" w:rsidRPr="006D437D" w14:paraId="636C5156" w14:textId="77777777" w:rsidTr="00827EA0">
        <w:trPr>
          <w:trHeight w:val="165"/>
        </w:trPr>
        <w:tc>
          <w:tcPr>
            <w:tcW w:w="1347" w:type="dxa"/>
            <w:vMerge/>
          </w:tcPr>
          <w:p w14:paraId="7D509A66" w14:textId="77777777" w:rsidR="00F14F67" w:rsidRPr="006D437D" w:rsidRDefault="00F14F67" w:rsidP="00827EA0">
            <w:pPr>
              <w:pStyle w:val="TAC"/>
            </w:pPr>
          </w:p>
        </w:tc>
        <w:tc>
          <w:tcPr>
            <w:tcW w:w="1798" w:type="dxa"/>
          </w:tcPr>
          <w:p w14:paraId="18403A96" w14:textId="7D10FD03" w:rsidR="00F14F67" w:rsidRDefault="003F126A" w:rsidP="00827EA0">
            <w:pPr>
              <w:pStyle w:val="TAC"/>
            </w:pPr>
            <w:r>
              <w:t>16, TDLA30-10</w:t>
            </w:r>
          </w:p>
        </w:tc>
        <w:tc>
          <w:tcPr>
            <w:tcW w:w="1440" w:type="dxa"/>
          </w:tcPr>
          <w:p w14:paraId="731445F6" w14:textId="77777777" w:rsidR="00F14F67" w:rsidRPr="006D437D" w:rsidRDefault="00F14F67" w:rsidP="00827EA0">
            <w:pPr>
              <w:pStyle w:val="TAC"/>
            </w:pPr>
          </w:p>
        </w:tc>
        <w:tc>
          <w:tcPr>
            <w:tcW w:w="1350" w:type="dxa"/>
          </w:tcPr>
          <w:p w14:paraId="6BCCD46B" w14:textId="77777777" w:rsidR="00F14F67" w:rsidRPr="006D437D" w:rsidRDefault="00F14F67" w:rsidP="00827EA0">
            <w:pPr>
              <w:pStyle w:val="TAC"/>
            </w:pPr>
          </w:p>
        </w:tc>
        <w:tc>
          <w:tcPr>
            <w:tcW w:w="1530" w:type="dxa"/>
          </w:tcPr>
          <w:p w14:paraId="2BFDF5FF" w14:textId="6AFE18C8" w:rsidR="00F14F67" w:rsidRPr="007F0E1D" w:rsidRDefault="00615C9E" w:rsidP="00827EA0">
            <w:pPr>
              <w:pStyle w:val="TAC"/>
              <w:rPr>
                <w:highlight w:val="yellow"/>
              </w:rPr>
            </w:pPr>
            <w:r w:rsidRPr="007F0E1D">
              <w:rPr>
                <w:highlight w:val="yellow"/>
              </w:rPr>
              <w:t>18.07</w:t>
            </w:r>
          </w:p>
        </w:tc>
        <w:tc>
          <w:tcPr>
            <w:tcW w:w="1551" w:type="dxa"/>
          </w:tcPr>
          <w:p w14:paraId="48D30B7B" w14:textId="58C9866C" w:rsidR="00F14F67" w:rsidRPr="007E4783" w:rsidRDefault="00615C9E" w:rsidP="00827EA0">
            <w:pPr>
              <w:pStyle w:val="TAC"/>
            </w:pPr>
            <w:r w:rsidRPr="007E4783">
              <w:t>8.64</w:t>
            </w:r>
          </w:p>
        </w:tc>
      </w:tr>
      <w:tr w:rsidR="00827EA0" w:rsidRPr="006D437D" w14:paraId="33959D3F" w14:textId="77777777" w:rsidTr="007F0E1D">
        <w:trPr>
          <w:trHeight w:val="165"/>
        </w:trPr>
        <w:tc>
          <w:tcPr>
            <w:tcW w:w="1347" w:type="dxa"/>
            <w:vMerge/>
          </w:tcPr>
          <w:p w14:paraId="0513E76A" w14:textId="77777777" w:rsidR="00827EA0" w:rsidRPr="006D437D" w:rsidRDefault="00827EA0" w:rsidP="00827EA0">
            <w:pPr>
              <w:pStyle w:val="TAC"/>
            </w:pPr>
          </w:p>
        </w:tc>
        <w:tc>
          <w:tcPr>
            <w:tcW w:w="1798" w:type="dxa"/>
          </w:tcPr>
          <w:p w14:paraId="67A1742B" w14:textId="62845B04" w:rsidR="00827EA0" w:rsidRDefault="00827EA0" w:rsidP="00827EA0">
            <w:pPr>
              <w:pStyle w:val="TAC"/>
            </w:pPr>
            <w:r>
              <w:t>17, TDLA30-10</w:t>
            </w:r>
          </w:p>
        </w:tc>
        <w:tc>
          <w:tcPr>
            <w:tcW w:w="1440" w:type="dxa"/>
          </w:tcPr>
          <w:p w14:paraId="37F28B56" w14:textId="77777777" w:rsidR="00827EA0" w:rsidRPr="006D437D" w:rsidRDefault="00827EA0" w:rsidP="00827EA0">
            <w:pPr>
              <w:pStyle w:val="TAC"/>
            </w:pPr>
          </w:p>
        </w:tc>
        <w:tc>
          <w:tcPr>
            <w:tcW w:w="1350" w:type="dxa"/>
          </w:tcPr>
          <w:p w14:paraId="6ED8236D" w14:textId="77777777" w:rsidR="00827EA0" w:rsidRPr="006D437D" w:rsidRDefault="00827EA0" w:rsidP="00827EA0">
            <w:pPr>
              <w:pStyle w:val="TAC"/>
            </w:pPr>
          </w:p>
        </w:tc>
        <w:tc>
          <w:tcPr>
            <w:tcW w:w="1530" w:type="dxa"/>
          </w:tcPr>
          <w:p w14:paraId="74D40DD9" w14:textId="3F775DC5" w:rsidR="00827EA0" w:rsidRPr="007F0E1D" w:rsidRDefault="00D209B5" w:rsidP="00827EA0">
            <w:pPr>
              <w:pStyle w:val="TAC"/>
              <w:rPr>
                <w:highlight w:val="yellow"/>
              </w:rPr>
            </w:pPr>
            <w:r w:rsidRPr="007F0E1D">
              <w:rPr>
                <w:highlight w:val="yellow"/>
              </w:rPr>
              <w:t>18.</w:t>
            </w:r>
            <w:r w:rsidR="00593DAC" w:rsidRPr="007F0E1D">
              <w:rPr>
                <w:highlight w:val="yellow"/>
              </w:rPr>
              <w:t>42</w:t>
            </w:r>
          </w:p>
        </w:tc>
        <w:tc>
          <w:tcPr>
            <w:tcW w:w="1551" w:type="dxa"/>
          </w:tcPr>
          <w:p w14:paraId="0624246A" w14:textId="55EF817C" w:rsidR="00827EA0" w:rsidRPr="007E4783" w:rsidRDefault="00FF1AA2" w:rsidP="00827EA0">
            <w:pPr>
              <w:pStyle w:val="TAC"/>
            </w:pPr>
            <w:r w:rsidRPr="007E4783">
              <w:t>9.33</w:t>
            </w:r>
          </w:p>
        </w:tc>
      </w:tr>
      <w:tr w:rsidR="00827EA0" w:rsidRPr="006D437D" w14:paraId="348C57FD" w14:textId="77777777" w:rsidTr="007F0E1D">
        <w:trPr>
          <w:trHeight w:val="165"/>
        </w:trPr>
        <w:tc>
          <w:tcPr>
            <w:tcW w:w="1347" w:type="dxa"/>
            <w:vMerge/>
          </w:tcPr>
          <w:p w14:paraId="0DBE5035" w14:textId="77777777" w:rsidR="00827EA0" w:rsidRPr="006D437D" w:rsidRDefault="00827EA0" w:rsidP="00827EA0">
            <w:pPr>
              <w:pStyle w:val="TAC"/>
            </w:pPr>
          </w:p>
        </w:tc>
        <w:tc>
          <w:tcPr>
            <w:tcW w:w="1798" w:type="dxa"/>
          </w:tcPr>
          <w:p w14:paraId="5917BE52" w14:textId="0AA4A690" w:rsidR="00827EA0" w:rsidRDefault="00827EA0" w:rsidP="00827EA0">
            <w:pPr>
              <w:pStyle w:val="TAC"/>
            </w:pPr>
            <w:r>
              <w:t>20, TDLA30-10</w:t>
            </w:r>
          </w:p>
        </w:tc>
        <w:tc>
          <w:tcPr>
            <w:tcW w:w="1440" w:type="dxa"/>
          </w:tcPr>
          <w:p w14:paraId="7EED2B0C" w14:textId="77777777" w:rsidR="00827EA0" w:rsidRPr="006D437D" w:rsidRDefault="00827EA0" w:rsidP="00827EA0">
            <w:pPr>
              <w:pStyle w:val="TAC"/>
            </w:pPr>
          </w:p>
        </w:tc>
        <w:tc>
          <w:tcPr>
            <w:tcW w:w="1350" w:type="dxa"/>
          </w:tcPr>
          <w:p w14:paraId="6B9974B3" w14:textId="77777777" w:rsidR="00827EA0" w:rsidRPr="006D437D" w:rsidRDefault="00827EA0" w:rsidP="00827EA0">
            <w:pPr>
              <w:pStyle w:val="TAC"/>
            </w:pPr>
          </w:p>
        </w:tc>
        <w:tc>
          <w:tcPr>
            <w:tcW w:w="1530" w:type="dxa"/>
          </w:tcPr>
          <w:p w14:paraId="791EF547" w14:textId="7B41B4FF" w:rsidR="00827EA0" w:rsidRPr="007F0E1D" w:rsidRDefault="00593DAC" w:rsidP="00827EA0">
            <w:pPr>
              <w:pStyle w:val="TAC"/>
              <w:rPr>
                <w:highlight w:val="yellow"/>
              </w:rPr>
            </w:pPr>
            <w:r w:rsidRPr="007F0E1D">
              <w:rPr>
                <w:highlight w:val="yellow"/>
              </w:rPr>
              <w:t>23.34</w:t>
            </w:r>
          </w:p>
        </w:tc>
        <w:tc>
          <w:tcPr>
            <w:tcW w:w="1551" w:type="dxa"/>
          </w:tcPr>
          <w:p w14:paraId="33B4A78B" w14:textId="5C6BA618" w:rsidR="00827EA0" w:rsidRPr="007E4783" w:rsidRDefault="00FF1AA2" w:rsidP="00827EA0">
            <w:pPr>
              <w:pStyle w:val="TAC"/>
            </w:pPr>
            <w:r w:rsidRPr="007E4783">
              <w:t>12.13</w:t>
            </w:r>
          </w:p>
        </w:tc>
      </w:tr>
      <w:tr w:rsidR="005C2C17" w:rsidRPr="006D437D" w14:paraId="08AA7CA5" w14:textId="77777777" w:rsidTr="00A077AE">
        <w:trPr>
          <w:trHeight w:val="165"/>
        </w:trPr>
        <w:tc>
          <w:tcPr>
            <w:tcW w:w="1347" w:type="dxa"/>
            <w:vMerge w:val="restart"/>
          </w:tcPr>
          <w:p w14:paraId="5173F35F" w14:textId="77777777" w:rsidR="005C2C17" w:rsidRPr="006D437D" w:rsidRDefault="005C2C17" w:rsidP="00827EA0">
            <w:pPr>
              <w:pStyle w:val="TAC"/>
            </w:pPr>
            <w:r w:rsidRPr="006D437D">
              <w:t xml:space="preserve">30 </w:t>
            </w:r>
            <w:proofErr w:type="spellStart"/>
            <w:r w:rsidRPr="006D437D">
              <w:t>KHz</w:t>
            </w:r>
            <w:proofErr w:type="spellEnd"/>
            <w:r w:rsidRPr="006D437D">
              <w:t>, 10 MHz</w:t>
            </w:r>
          </w:p>
        </w:tc>
        <w:tc>
          <w:tcPr>
            <w:tcW w:w="1798" w:type="dxa"/>
          </w:tcPr>
          <w:p w14:paraId="684C51E2" w14:textId="77777777" w:rsidR="005C2C17" w:rsidRPr="006D437D" w:rsidRDefault="005C2C17" w:rsidP="00827EA0">
            <w:pPr>
              <w:pStyle w:val="TAC"/>
            </w:pPr>
            <w:r w:rsidRPr="006D437D">
              <w:t>2, TDLB100-400</w:t>
            </w:r>
          </w:p>
        </w:tc>
        <w:tc>
          <w:tcPr>
            <w:tcW w:w="1440" w:type="dxa"/>
          </w:tcPr>
          <w:p w14:paraId="52EE4B27" w14:textId="77777777" w:rsidR="005C2C17" w:rsidRPr="006D437D" w:rsidRDefault="005C2C17" w:rsidP="00827EA0">
            <w:pPr>
              <w:pStyle w:val="TAC"/>
            </w:pPr>
            <w:r w:rsidRPr="006D437D">
              <w:t>1.3</w:t>
            </w:r>
          </w:p>
        </w:tc>
        <w:tc>
          <w:tcPr>
            <w:tcW w:w="1350" w:type="dxa"/>
          </w:tcPr>
          <w:p w14:paraId="1AC60145" w14:textId="77777777" w:rsidR="005C2C17" w:rsidRPr="006D437D" w:rsidRDefault="005C2C17" w:rsidP="00827EA0">
            <w:pPr>
              <w:pStyle w:val="TAC"/>
            </w:pPr>
            <w:r w:rsidRPr="006D437D">
              <w:t>-2.2</w:t>
            </w:r>
          </w:p>
        </w:tc>
        <w:tc>
          <w:tcPr>
            <w:tcW w:w="1530" w:type="dxa"/>
          </w:tcPr>
          <w:p w14:paraId="392B6F56" w14:textId="77777777" w:rsidR="005C2C17" w:rsidRPr="006D437D" w:rsidRDefault="005C2C17" w:rsidP="00827EA0">
            <w:pPr>
              <w:pStyle w:val="TAC"/>
            </w:pPr>
            <w:r w:rsidRPr="006D437D">
              <w:t>-1.05</w:t>
            </w:r>
          </w:p>
        </w:tc>
        <w:tc>
          <w:tcPr>
            <w:tcW w:w="1551" w:type="dxa"/>
          </w:tcPr>
          <w:p w14:paraId="525B03B8" w14:textId="77777777" w:rsidR="005C2C17" w:rsidRPr="007E4783" w:rsidRDefault="005C2C17" w:rsidP="00827EA0">
            <w:pPr>
              <w:pStyle w:val="TAC"/>
            </w:pPr>
            <w:r w:rsidRPr="007E4783">
              <w:t>-4.42</w:t>
            </w:r>
          </w:p>
        </w:tc>
      </w:tr>
      <w:tr w:rsidR="005C2C17" w:rsidRPr="006D437D" w14:paraId="7D4E7D10" w14:textId="77777777" w:rsidTr="00A077AE">
        <w:trPr>
          <w:trHeight w:val="165"/>
        </w:trPr>
        <w:tc>
          <w:tcPr>
            <w:tcW w:w="1347" w:type="dxa"/>
            <w:vMerge/>
          </w:tcPr>
          <w:p w14:paraId="0F7C6E68" w14:textId="77777777" w:rsidR="005C2C17" w:rsidRPr="006D437D" w:rsidRDefault="005C2C17" w:rsidP="00827EA0">
            <w:pPr>
              <w:pStyle w:val="TAC"/>
            </w:pPr>
          </w:p>
        </w:tc>
        <w:tc>
          <w:tcPr>
            <w:tcW w:w="1798" w:type="dxa"/>
          </w:tcPr>
          <w:p w14:paraId="33A4428E" w14:textId="77777777" w:rsidR="005C2C17" w:rsidRPr="006D437D" w:rsidRDefault="005C2C17" w:rsidP="00827EA0">
            <w:pPr>
              <w:pStyle w:val="TAC"/>
            </w:pPr>
            <w:r w:rsidRPr="006D437D">
              <w:t>16, TDLC300-100</w:t>
            </w:r>
          </w:p>
        </w:tc>
        <w:tc>
          <w:tcPr>
            <w:tcW w:w="1440" w:type="dxa"/>
          </w:tcPr>
          <w:p w14:paraId="3F9A12F5" w14:textId="77777777" w:rsidR="005C2C17" w:rsidRPr="006D437D" w:rsidRDefault="005C2C17" w:rsidP="00827EA0">
            <w:pPr>
              <w:pStyle w:val="TAC"/>
            </w:pPr>
            <w:r w:rsidRPr="006D437D">
              <w:t>18.4</w:t>
            </w:r>
          </w:p>
        </w:tc>
        <w:tc>
          <w:tcPr>
            <w:tcW w:w="1350" w:type="dxa"/>
          </w:tcPr>
          <w:p w14:paraId="14D624E3" w14:textId="77777777" w:rsidR="005C2C17" w:rsidRPr="006D437D" w:rsidRDefault="005C2C17" w:rsidP="00827EA0">
            <w:pPr>
              <w:pStyle w:val="TAC"/>
            </w:pPr>
            <w:r w:rsidRPr="006D437D">
              <w:t>11.2</w:t>
            </w:r>
          </w:p>
        </w:tc>
        <w:tc>
          <w:tcPr>
            <w:tcW w:w="1530" w:type="dxa"/>
          </w:tcPr>
          <w:p w14:paraId="7651D0CF" w14:textId="77777777" w:rsidR="005C2C17" w:rsidRPr="006D437D" w:rsidRDefault="005C2C17" w:rsidP="00827EA0">
            <w:pPr>
              <w:pStyle w:val="TAC"/>
            </w:pPr>
            <w:r w:rsidRPr="006D437D">
              <w:t>19.34</w:t>
            </w:r>
          </w:p>
        </w:tc>
        <w:tc>
          <w:tcPr>
            <w:tcW w:w="1551" w:type="dxa"/>
          </w:tcPr>
          <w:p w14:paraId="3BC485D1" w14:textId="77777777" w:rsidR="005C2C17" w:rsidRPr="007E4783" w:rsidRDefault="005C2C17" w:rsidP="00827EA0">
            <w:pPr>
              <w:pStyle w:val="TAC"/>
            </w:pPr>
            <w:r w:rsidRPr="007E4783">
              <w:t>9.91</w:t>
            </w:r>
          </w:p>
        </w:tc>
      </w:tr>
      <w:tr w:rsidR="005C2C17" w:rsidRPr="006D437D" w14:paraId="5CEC1EFD" w14:textId="77777777" w:rsidTr="00A077AE">
        <w:trPr>
          <w:trHeight w:val="165"/>
        </w:trPr>
        <w:tc>
          <w:tcPr>
            <w:tcW w:w="1347" w:type="dxa"/>
            <w:vMerge/>
          </w:tcPr>
          <w:p w14:paraId="4720BC5C" w14:textId="77777777" w:rsidR="005C2C17" w:rsidRPr="006D437D" w:rsidRDefault="005C2C17" w:rsidP="00827EA0">
            <w:pPr>
              <w:pStyle w:val="TAC"/>
            </w:pPr>
          </w:p>
        </w:tc>
        <w:tc>
          <w:tcPr>
            <w:tcW w:w="1798" w:type="dxa"/>
          </w:tcPr>
          <w:p w14:paraId="4DE6DE7A" w14:textId="77777777" w:rsidR="005C2C17" w:rsidRPr="006D437D" w:rsidRDefault="005C2C17" w:rsidP="00827EA0">
            <w:pPr>
              <w:pStyle w:val="TAC"/>
            </w:pPr>
            <w:r w:rsidRPr="006D437D">
              <w:t>12, TDLC300-100</w:t>
            </w:r>
          </w:p>
        </w:tc>
        <w:tc>
          <w:tcPr>
            <w:tcW w:w="1440" w:type="dxa"/>
          </w:tcPr>
          <w:p w14:paraId="2CF1CBFB" w14:textId="77777777" w:rsidR="005C2C17" w:rsidRPr="006D437D" w:rsidRDefault="005C2C17" w:rsidP="00827EA0">
            <w:pPr>
              <w:pStyle w:val="TAC"/>
            </w:pPr>
          </w:p>
        </w:tc>
        <w:tc>
          <w:tcPr>
            <w:tcW w:w="1350" w:type="dxa"/>
          </w:tcPr>
          <w:p w14:paraId="532B37F8" w14:textId="77777777" w:rsidR="005C2C17" w:rsidRPr="006D437D" w:rsidRDefault="005C2C17" w:rsidP="00827EA0">
            <w:pPr>
              <w:pStyle w:val="TAC"/>
            </w:pPr>
          </w:p>
        </w:tc>
        <w:tc>
          <w:tcPr>
            <w:tcW w:w="1530" w:type="dxa"/>
          </w:tcPr>
          <w:p w14:paraId="3C0F127D" w14:textId="77777777" w:rsidR="005C2C17" w:rsidRPr="006D437D" w:rsidRDefault="005C2C17" w:rsidP="00827EA0">
            <w:pPr>
              <w:pStyle w:val="TAC"/>
            </w:pPr>
            <w:r w:rsidRPr="006D437D">
              <w:t>12.49</w:t>
            </w:r>
          </w:p>
        </w:tc>
        <w:tc>
          <w:tcPr>
            <w:tcW w:w="1551" w:type="dxa"/>
          </w:tcPr>
          <w:p w14:paraId="294526BE" w14:textId="77777777" w:rsidR="005C2C17" w:rsidRPr="007E4783" w:rsidRDefault="005C2C17" w:rsidP="00827EA0">
            <w:pPr>
              <w:pStyle w:val="TAC"/>
            </w:pPr>
            <w:r w:rsidRPr="007E4783">
              <w:t>5.26</w:t>
            </w:r>
          </w:p>
        </w:tc>
      </w:tr>
      <w:tr w:rsidR="00F14F67" w:rsidRPr="006D437D" w14:paraId="2E193A5E" w14:textId="77777777" w:rsidTr="00827EA0">
        <w:trPr>
          <w:trHeight w:val="165"/>
        </w:trPr>
        <w:tc>
          <w:tcPr>
            <w:tcW w:w="1347" w:type="dxa"/>
            <w:vMerge/>
          </w:tcPr>
          <w:p w14:paraId="7CAEEA1C" w14:textId="77777777" w:rsidR="00F14F67" w:rsidRPr="006D437D" w:rsidRDefault="00F14F67" w:rsidP="005C2C17">
            <w:pPr>
              <w:pStyle w:val="TAC"/>
            </w:pPr>
          </w:p>
        </w:tc>
        <w:tc>
          <w:tcPr>
            <w:tcW w:w="1798" w:type="dxa"/>
          </w:tcPr>
          <w:p w14:paraId="5D584096" w14:textId="0E396D56" w:rsidR="00F14F67" w:rsidRDefault="003F126A" w:rsidP="005C2C17">
            <w:pPr>
              <w:pStyle w:val="TAC"/>
            </w:pPr>
            <w:r>
              <w:t>16, TDLA30-10</w:t>
            </w:r>
          </w:p>
        </w:tc>
        <w:tc>
          <w:tcPr>
            <w:tcW w:w="1440" w:type="dxa"/>
          </w:tcPr>
          <w:p w14:paraId="1DB2A39E" w14:textId="77777777" w:rsidR="00F14F67" w:rsidRPr="006D437D" w:rsidRDefault="00F14F67" w:rsidP="005C2C17">
            <w:pPr>
              <w:pStyle w:val="TAC"/>
            </w:pPr>
          </w:p>
        </w:tc>
        <w:tc>
          <w:tcPr>
            <w:tcW w:w="1350" w:type="dxa"/>
          </w:tcPr>
          <w:p w14:paraId="693BB82B" w14:textId="77777777" w:rsidR="00F14F67" w:rsidRPr="006D437D" w:rsidRDefault="00F14F67" w:rsidP="005C2C17">
            <w:pPr>
              <w:pStyle w:val="TAC"/>
            </w:pPr>
          </w:p>
        </w:tc>
        <w:tc>
          <w:tcPr>
            <w:tcW w:w="1530" w:type="dxa"/>
          </w:tcPr>
          <w:p w14:paraId="3315264F" w14:textId="09D0942D" w:rsidR="00F14F67" w:rsidRPr="007F0E1D" w:rsidRDefault="00615C9E" w:rsidP="005C2C17">
            <w:pPr>
              <w:pStyle w:val="TAC"/>
              <w:rPr>
                <w:highlight w:val="yellow"/>
              </w:rPr>
            </w:pPr>
            <w:r w:rsidRPr="007F0E1D">
              <w:rPr>
                <w:highlight w:val="yellow"/>
              </w:rPr>
              <w:t>15.71</w:t>
            </w:r>
          </w:p>
        </w:tc>
        <w:tc>
          <w:tcPr>
            <w:tcW w:w="1551" w:type="dxa"/>
          </w:tcPr>
          <w:p w14:paraId="4D6B72A0" w14:textId="6B67B10A" w:rsidR="00F14F67" w:rsidRPr="007E4783" w:rsidRDefault="00615C9E" w:rsidP="005C2C17">
            <w:pPr>
              <w:pStyle w:val="TAC"/>
            </w:pPr>
            <w:r w:rsidRPr="007E4783">
              <w:t>8.06</w:t>
            </w:r>
          </w:p>
        </w:tc>
      </w:tr>
      <w:tr w:rsidR="005C2C17" w:rsidRPr="006D437D" w14:paraId="5B126666" w14:textId="77777777" w:rsidTr="00827EA0">
        <w:trPr>
          <w:trHeight w:val="165"/>
        </w:trPr>
        <w:tc>
          <w:tcPr>
            <w:tcW w:w="1347" w:type="dxa"/>
            <w:vMerge/>
          </w:tcPr>
          <w:p w14:paraId="67C1319D" w14:textId="77777777" w:rsidR="005C2C17" w:rsidRPr="006D437D" w:rsidRDefault="005C2C17" w:rsidP="005C2C17">
            <w:pPr>
              <w:pStyle w:val="TAC"/>
            </w:pPr>
          </w:p>
        </w:tc>
        <w:tc>
          <w:tcPr>
            <w:tcW w:w="1798" w:type="dxa"/>
          </w:tcPr>
          <w:p w14:paraId="79994EB1" w14:textId="5D5BB889" w:rsidR="005C2C17" w:rsidRPr="006D437D" w:rsidRDefault="005C2C17" w:rsidP="005C2C17">
            <w:pPr>
              <w:pStyle w:val="TAC"/>
            </w:pPr>
            <w:r>
              <w:t>17, TDLA30-10</w:t>
            </w:r>
          </w:p>
        </w:tc>
        <w:tc>
          <w:tcPr>
            <w:tcW w:w="1440" w:type="dxa"/>
          </w:tcPr>
          <w:p w14:paraId="096CC368" w14:textId="77777777" w:rsidR="005C2C17" w:rsidRPr="006D437D" w:rsidRDefault="005C2C17" w:rsidP="005C2C17">
            <w:pPr>
              <w:pStyle w:val="TAC"/>
            </w:pPr>
          </w:p>
        </w:tc>
        <w:tc>
          <w:tcPr>
            <w:tcW w:w="1350" w:type="dxa"/>
          </w:tcPr>
          <w:p w14:paraId="2C911DDC" w14:textId="77777777" w:rsidR="005C2C17" w:rsidRPr="006D437D" w:rsidRDefault="005C2C17" w:rsidP="005C2C17">
            <w:pPr>
              <w:pStyle w:val="TAC"/>
            </w:pPr>
          </w:p>
        </w:tc>
        <w:tc>
          <w:tcPr>
            <w:tcW w:w="1530" w:type="dxa"/>
          </w:tcPr>
          <w:p w14:paraId="563359C9" w14:textId="7D872B9A" w:rsidR="005C2C17" w:rsidRPr="007F0E1D" w:rsidRDefault="00F01027" w:rsidP="005C2C17">
            <w:pPr>
              <w:pStyle w:val="TAC"/>
              <w:rPr>
                <w:highlight w:val="yellow"/>
              </w:rPr>
            </w:pPr>
            <w:r w:rsidRPr="007F0E1D">
              <w:rPr>
                <w:highlight w:val="yellow"/>
              </w:rPr>
              <w:t>16.2</w:t>
            </w:r>
          </w:p>
        </w:tc>
        <w:tc>
          <w:tcPr>
            <w:tcW w:w="1551" w:type="dxa"/>
          </w:tcPr>
          <w:p w14:paraId="0B085E32" w14:textId="4486C36C" w:rsidR="005C2C17" w:rsidRPr="007E4783" w:rsidRDefault="00A26F6C" w:rsidP="005C2C17">
            <w:pPr>
              <w:pStyle w:val="TAC"/>
            </w:pPr>
            <w:r w:rsidRPr="007E4783">
              <w:t>8.69</w:t>
            </w:r>
          </w:p>
        </w:tc>
      </w:tr>
      <w:tr w:rsidR="005C2C17" w:rsidRPr="006D437D" w14:paraId="2A6F602D" w14:textId="77777777" w:rsidTr="00827EA0">
        <w:trPr>
          <w:trHeight w:val="165"/>
        </w:trPr>
        <w:tc>
          <w:tcPr>
            <w:tcW w:w="1347" w:type="dxa"/>
            <w:vMerge/>
          </w:tcPr>
          <w:p w14:paraId="1A0B6520" w14:textId="77777777" w:rsidR="005C2C17" w:rsidRPr="006D437D" w:rsidRDefault="005C2C17" w:rsidP="005C2C17">
            <w:pPr>
              <w:pStyle w:val="TAC"/>
            </w:pPr>
          </w:p>
        </w:tc>
        <w:tc>
          <w:tcPr>
            <w:tcW w:w="1798" w:type="dxa"/>
          </w:tcPr>
          <w:p w14:paraId="42333F3D" w14:textId="22C335DD" w:rsidR="005C2C17" w:rsidRPr="006D437D" w:rsidRDefault="005C2C17" w:rsidP="005C2C17">
            <w:pPr>
              <w:pStyle w:val="TAC"/>
            </w:pPr>
            <w:r>
              <w:t>20, TDLA30-10</w:t>
            </w:r>
          </w:p>
        </w:tc>
        <w:tc>
          <w:tcPr>
            <w:tcW w:w="1440" w:type="dxa"/>
          </w:tcPr>
          <w:p w14:paraId="430DCCFE" w14:textId="77777777" w:rsidR="005C2C17" w:rsidRPr="006D437D" w:rsidRDefault="005C2C17" w:rsidP="005C2C17">
            <w:pPr>
              <w:pStyle w:val="TAC"/>
            </w:pPr>
          </w:p>
        </w:tc>
        <w:tc>
          <w:tcPr>
            <w:tcW w:w="1350" w:type="dxa"/>
          </w:tcPr>
          <w:p w14:paraId="037E1135" w14:textId="77777777" w:rsidR="005C2C17" w:rsidRPr="006D437D" w:rsidRDefault="005C2C17" w:rsidP="005C2C17">
            <w:pPr>
              <w:pStyle w:val="TAC"/>
            </w:pPr>
          </w:p>
        </w:tc>
        <w:tc>
          <w:tcPr>
            <w:tcW w:w="1530" w:type="dxa"/>
          </w:tcPr>
          <w:p w14:paraId="1666C512" w14:textId="7A2C4C6B" w:rsidR="005C2C17" w:rsidRPr="007F0E1D" w:rsidRDefault="00FF469F" w:rsidP="005C2C17">
            <w:pPr>
              <w:pStyle w:val="TAC"/>
              <w:rPr>
                <w:highlight w:val="yellow"/>
              </w:rPr>
            </w:pPr>
            <w:r w:rsidRPr="007F0E1D">
              <w:rPr>
                <w:highlight w:val="yellow"/>
              </w:rPr>
              <w:t>19.12</w:t>
            </w:r>
          </w:p>
        </w:tc>
        <w:tc>
          <w:tcPr>
            <w:tcW w:w="1551" w:type="dxa"/>
          </w:tcPr>
          <w:p w14:paraId="7FA2FA75" w14:textId="5A858DE7" w:rsidR="005C2C17" w:rsidRPr="007E4783" w:rsidRDefault="00A26F6C" w:rsidP="005C2C17">
            <w:pPr>
              <w:pStyle w:val="TAC"/>
            </w:pPr>
            <w:r w:rsidRPr="007E4783">
              <w:t>11.19</w:t>
            </w:r>
          </w:p>
        </w:tc>
      </w:tr>
      <w:tr w:rsidR="005C2C17" w:rsidRPr="006D437D" w14:paraId="566B2F75" w14:textId="77777777" w:rsidTr="00A64A91">
        <w:trPr>
          <w:trHeight w:val="80"/>
        </w:trPr>
        <w:tc>
          <w:tcPr>
            <w:tcW w:w="1347" w:type="dxa"/>
            <w:vMerge w:val="restart"/>
          </w:tcPr>
          <w:p w14:paraId="696DB330" w14:textId="77777777" w:rsidR="005C2C17" w:rsidRPr="006D437D" w:rsidRDefault="005C2C17" w:rsidP="005C2C17">
            <w:pPr>
              <w:pStyle w:val="TAC"/>
            </w:pPr>
            <w:r w:rsidRPr="006D437D">
              <w:t xml:space="preserve">30 </w:t>
            </w:r>
            <w:proofErr w:type="spellStart"/>
            <w:r w:rsidRPr="006D437D">
              <w:t>KHz</w:t>
            </w:r>
            <w:proofErr w:type="spellEnd"/>
            <w:r w:rsidRPr="006D437D">
              <w:t>, 100 MHz</w:t>
            </w:r>
          </w:p>
        </w:tc>
        <w:tc>
          <w:tcPr>
            <w:tcW w:w="1798" w:type="dxa"/>
          </w:tcPr>
          <w:p w14:paraId="30802C21" w14:textId="77777777" w:rsidR="005C2C17" w:rsidRPr="006D437D" w:rsidRDefault="005C2C17" w:rsidP="005C2C17">
            <w:pPr>
              <w:pStyle w:val="TAC"/>
            </w:pPr>
            <w:r w:rsidRPr="006D437D">
              <w:t>2, TDLB100-400</w:t>
            </w:r>
          </w:p>
        </w:tc>
        <w:tc>
          <w:tcPr>
            <w:tcW w:w="1440" w:type="dxa"/>
          </w:tcPr>
          <w:p w14:paraId="4029B2D9" w14:textId="77777777" w:rsidR="005C2C17" w:rsidRPr="006D437D" w:rsidRDefault="005C2C17" w:rsidP="005C2C17">
            <w:pPr>
              <w:pStyle w:val="TAC"/>
            </w:pPr>
            <w:r w:rsidRPr="006D437D">
              <w:t>1.4</w:t>
            </w:r>
          </w:p>
        </w:tc>
        <w:tc>
          <w:tcPr>
            <w:tcW w:w="1350" w:type="dxa"/>
          </w:tcPr>
          <w:p w14:paraId="1ABF05E7" w14:textId="77777777" w:rsidR="005C2C17" w:rsidRPr="006D437D" w:rsidRDefault="005C2C17" w:rsidP="005C2C17">
            <w:pPr>
              <w:pStyle w:val="TAC"/>
            </w:pPr>
            <w:r w:rsidRPr="006D437D">
              <w:t>-2.2</w:t>
            </w:r>
          </w:p>
        </w:tc>
        <w:tc>
          <w:tcPr>
            <w:tcW w:w="1530" w:type="dxa"/>
          </w:tcPr>
          <w:p w14:paraId="2D5224F1" w14:textId="77777777" w:rsidR="005C2C17" w:rsidRPr="006D437D" w:rsidRDefault="005C2C17" w:rsidP="005C2C17">
            <w:pPr>
              <w:pStyle w:val="TAC"/>
            </w:pPr>
            <w:r w:rsidRPr="006D437D">
              <w:t>-1.25</w:t>
            </w:r>
          </w:p>
        </w:tc>
        <w:tc>
          <w:tcPr>
            <w:tcW w:w="1551" w:type="dxa"/>
          </w:tcPr>
          <w:p w14:paraId="436009F7" w14:textId="77777777" w:rsidR="005C2C17" w:rsidRPr="007E4783" w:rsidRDefault="005C2C17" w:rsidP="005C2C17">
            <w:pPr>
              <w:pStyle w:val="TAC"/>
            </w:pPr>
            <w:r w:rsidRPr="007E4783">
              <w:t>-4.48</w:t>
            </w:r>
          </w:p>
        </w:tc>
      </w:tr>
      <w:tr w:rsidR="005C2C17" w:rsidRPr="006D437D" w14:paraId="19ED4029" w14:textId="77777777" w:rsidTr="00A64A91">
        <w:trPr>
          <w:trHeight w:val="165"/>
        </w:trPr>
        <w:tc>
          <w:tcPr>
            <w:tcW w:w="1347" w:type="dxa"/>
            <w:vMerge/>
          </w:tcPr>
          <w:p w14:paraId="69087677" w14:textId="77777777" w:rsidR="005C2C17" w:rsidRPr="006D437D" w:rsidRDefault="005C2C17" w:rsidP="005C2C17">
            <w:pPr>
              <w:pStyle w:val="TAC"/>
            </w:pPr>
          </w:p>
        </w:tc>
        <w:tc>
          <w:tcPr>
            <w:tcW w:w="1798" w:type="dxa"/>
          </w:tcPr>
          <w:p w14:paraId="04B5A0B4" w14:textId="77777777" w:rsidR="005C2C17" w:rsidRPr="006D437D" w:rsidRDefault="005C2C17" w:rsidP="005C2C17">
            <w:pPr>
              <w:pStyle w:val="TAC"/>
            </w:pPr>
            <w:r w:rsidRPr="006D437D">
              <w:t>16, TDLC300-100</w:t>
            </w:r>
          </w:p>
        </w:tc>
        <w:tc>
          <w:tcPr>
            <w:tcW w:w="1440" w:type="dxa"/>
          </w:tcPr>
          <w:p w14:paraId="46E2DB54" w14:textId="77777777" w:rsidR="005C2C17" w:rsidRPr="006D437D" w:rsidRDefault="005C2C17" w:rsidP="005C2C17">
            <w:pPr>
              <w:pStyle w:val="TAC"/>
            </w:pPr>
            <w:r w:rsidRPr="006D437D">
              <w:t>19.2</w:t>
            </w:r>
          </w:p>
        </w:tc>
        <w:tc>
          <w:tcPr>
            <w:tcW w:w="1350" w:type="dxa"/>
          </w:tcPr>
          <w:p w14:paraId="0804F95D" w14:textId="77777777" w:rsidR="005C2C17" w:rsidRPr="006D437D" w:rsidRDefault="005C2C17" w:rsidP="005C2C17">
            <w:pPr>
              <w:pStyle w:val="TAC"/>
            </w:pPr>
            <w:r w:rsidRPr="006D437D">
              <w:t>11.6</w:t>
            </w:r>
          </w:p>
        </w:tc>
        <w:tc>
          <w:tcPr>
            <w:tcW w:w="1530" w:type="dxa"/>
          </w:tcPr>
          <w:p w14:paraId="41DF2214" w14:textId="77777777" w:rsidR="005C2C17" w:rsidRPr="006D437D" w:rsidRDefault="005C2C17" w:rsidP="005C2C17">
            <w:pPr>
              <w:pStyle w:val="TAC"/>
            </w:pPr>
            <w:r w:rsidRPr="006D437D">
              <w:t>20</w:t>
            </w:r>
          </w:p>
        </w:tc>
        <w:tc>
          <w:tcPr>
            <w:tcW w:w="1551" w:type="dxa"/>
          </w:tcPr>
          <w:p w14:paraId="282B2312" w14:textId="77777777" w:rsidR="005C2C17" w:rsidRPr="007E4783" w:rsidRDefault="005C2C17" w:rsidP="005C2C17">
            <w:pPr>
              <w:pStyle w:val="TAC"/>
            </w:pPr>
            <w:r w:rsidRPr="007E4783">
              <w:t>10.25</w:t>
            </w:r>
          </w:p>
        </w:tc>
      </w:tr>
      <w:tr w:rsidR="005C2C17" w:rsidRPr="006D437D" w14:paraId="04DF02AE" w14:textId="77777777" w:rsidTr="00A64A91">
        <w:trPr>
          <w:trHeight w:val="165"/>
        </w:trPr>
        <w:tc>
          <w:tcPr>
            <w:tcW w:w="1347" w:type="dxa"/>
            <w:vMerge/>
          </w:tcPr>
          <w:p w14:paraId="3DC31779" w14:textId="77777777" w:rsidR="005C2C17" w:rsidRPr="006D437D" w:rsidRDefault="005C2C17" w:rsidP="005C2C17">
            <w:pPr>
              <w:pStyle w:val="TAC"/>
            </w:pPr>
          </w:p>
        </w:tc>
        <w:tc>
          <w:tcPr>
            <w:tcW w:w="1798" w:type="dxa"/>
          </w:tcPr>
          <w:p w14:paraId="006847BD" w14:textId="77777777" w:rsidR="005C2C17" w:rsidRPr="006D437D" w:rsidRDefault="005C2C17" w:rsidP="005C2C17">
            <w:pPr>
              <w:pStyle w:val="TAC"/>
            </w:pPr>
            <w:r w:rsidRPr="006D437D">
              <w:t>12, TDLC300-100</w:t>
            </w:r>
          </w:p>
        </w:tc>
        <w:tc>
          <w:tcPr>
            <w:tcW w:w="1440" w:type="dxa"/>
          </w:tcPr>
          <w:p w14:paraId="3B94DBC7" w14:textId="77777777" w:rsidR="005C2C17" w:rsidRPr="006D437D" w:rsidRDefault="005C2C17" w:rsidP="005C2C17">
            <w:pPr>
              <w:pStyle w:val="TAC"/>
            </w:pPr>
          </w:p>
        </w:tc>
        <w:tc>
          <w:tcPr>
            <w:tcW w:w="1350" w:type="dxa"/>
          </w:tcPr>
          <w:p w14:paraId="58C02B06" w14:textId="77777777" w:rsidR="005C2C17" w:rsidRPr="006D437D" w:rsidRDefault="005C2C17" w:rsidP="005C2C17">
            <w:pPr>
              <w:pStyle w:val="TAC"/>
            </w:pPr>
          </w:p>
        </w:tc>
        <w:tc>
          <w:tcPr>
            <w:tcW w:w="1530" w:type="dxa"/>
          </w:tcPr>
          <w:p w14:paraId="5F3F6337" w14:textId="77777777" w:rsidR="005C2C17" w:rsidRPr="006D437D" w:rsidRDefault="005C2C17" w:rsidP="005C2C17">
            <w:pPr>
              <w:pStyle w:val="TAC"/>
            </w:pPr>
            <w:r w:rsidRPr="006D437D">
              <w:t>13.51</w:t>
            </w:r>
          </w:p>
        </w:tc>
        <w:tc>
          <w:tcPr>
            <w:tcW w:w="1551" w:type="dxa"/>
          </w:tcPr>
          <w:p w14:paraId="1DCE0D40" w14:textId="77777777" w:rsidR="005C2C17" w:rsidRPr="007E4783" w:rsidRDefault="005C2C17" w:rsidP="005C2C17">
            <w:pPr>
              <w:pStyle w:val="TAC"/>
            </w:pPr>
            <w:r w:rsidRPr="007E4783">
              <w:t>5.50</w:t>
            </w:r>
          </w:p>
        </w:tc>
      </w:tr>
      <w:tr w:rsidR="003F126A" w:rsidRPr="006D437D" w14:paraId="5F93307F" w14:textId="77777777" w:rsidTr="00827EA0">
        <w:trPr>
          <w:trHeight w:val="165"/>
        </w:trPr>
        <w:tc>
          <w:tcPr>
            <w:tcW w:w="1347" w:type="dxa"/>
            <w:vMerge/>
          </w:tcPr>
          <w:p w14:paraId="6363C335" w14:textId="77777777" w:rsidR="003F126A" w:rsidRPr="006D437D" w:rsidRDefault="003F126A" w:rsidP="005C2C17">
            <w:pPr>
              <w:pStyle w:val="TAC"/>
            </w:pPr>
          </w:p>
        </w:tc>
        <w:tc>
          <w:tcPr>
            <w:tcW w:w="1798" w:type="dxa"/>
          </w:tcPr>
          <w:p w14:paraId="0544AC49" w14:textId="620A948C" w:rsidR="003F126A" w:rsidRDefault="003F126A" w:rsidP="005C2C17">
            <w:pPr>
              <w:pStyle w:val="TAC"/>
            </w:pPr>
            <w:r>
              <w:t>16, TDLA30-10</w:t>
            </w:r>
          </w:p>
        </w:tc>
        <w:tc>
          <w:tcPr>
            <w:tcW w:w="1440" w:type="dxa"/>
          </w:tcPr>
          <w:p w14:paraId="369232CE" w14:textId="77777777" w:rsidR="003F126A" w:rsidRPr="006D437D" w:rsidRDefault="003F126A" w:rsidP="005C2C17">
            <w:pPr>
              <w:pStyle w:val="TAC"/>
            </w:pPr>
          </w:p>
        </w:tc>
        <w:tc>
          <w:tcPr>
            <w:tcW w:w="1350" w:type="dxa"/>
          </w:tcPr>
          <w:p w14:paraId="21B3CADA" w14:textId="77777777" w:rsidR="003F126A" w:rsidRPr="006D437D" w:rsidRDefault="003F126A" w:rsidP="005C2C17">
            <w:pPr>
              <w:pStyle w:val="TAC"/>
            </w:pPr>
          </w:p>
        </w:tc>
        <w:tc>
          <w:tcPr>
            <w:tcW w:w="1530" w:type="dxa"/>
          </w:tcPr>
          <w:p w14:paraId="0979C1A6" w14:textId="66F51A4B" w:rsidR="003F126A" w:rsidRPr="007F0E1D" w:rsidRDefault="00615C9E" w:rsidP="005C2C17">
            <w:pPr>
              <w:pStyle w:val="TAC"/>
              <w:rPr>
                <w:highlight w:val="yellow"/>
              </w:rPr>
            </w:pPr>
            <w:r w:rsidRPr="007F0E1D">
              <w:rPr>
                <w:highlight w:val="yellow"/>
              </w:rPr>
              <w:t>17.33</w:t>
            </w:r>
          </w:p>
        </w:tc>
        <w:tc>
          <w:tcPr>
            <w:tcW w:w="1551" w:type="dxa"/>
          </w:tcPr>
          <w:p w14:paraId="1F06B67A" w14:textId="2F486374" w:rsidR="003F126A" w:rsidRPr="007E4783" w:rsidRDefault="00615C9E" w:rsidP="005C2C17">
            <w:pPr>
              <w:pStyle w:val="TAC"/>
            </w:pPr>
            <w:r w:rsidRPr="007E4783">
              <w:t>8.55</w:t>
            </w:r>
          </w:p>
        </w:tc>
      </w:tr>
      <w:tr w:rsidR="005C2C17" w:rsidRPr="006D437D" w14:paraId="3233F816" w14:textId="77777777" w:rsidTr="00827EA0">
        <w:trPr>
          <w:trHeight w:val="165"/>
        </w:trPr>
        <w:tc>
          <w:tcPr>
            <w:tcW w:w="1347" w:type="dxa"/>
            <w:vMerge/>
          </w:tcPr>
          <w:p w14:paraId="3D1AE777" w14:textId="77777777" w:rsidR="005C2C17" w:rsidRPr="006D437D" w:rsidRDefault="005C2C17" w:rsidP="005C2C17">
            <w:pPr>
              <w:pStyle w:val="TAC"/>
            </w:pPr>
          </w:p>
        </w:tc>
        <w:tc>
          <w:tcPr>
            <w:tcW w:w="1798" w:type="dxa"/>
          </w:tcPr>
          <w:p w14:paraId="4C2EA502" w14:textId="2BAA8989" w:rsidR="005C2C17" w:rsidRPr="006D437D" w:rsidRDefault="005C2C17" w:rsidP="005C2C17">
            <w:pPr>
              <w:pStyle w:val="TAC"/>
            </w:pPr>
            <w:r>
              <w:t>17, TDLA30-10</w:t>
            </w:r>
          </w:p>
        </w:tc>
        <w:tc>
          <w:tcPr>
            <w:tcW w:w="1440" w:type="dxa"/>
          </w:tcPr>
          <w:p w14:paraId="347D2355" w14:textId="77777777" w:rsidR="005C2C17" w:rsidRPr="006D437D" w:rsidRDefault="005C2C17" w:rsidP="005C2C17">
            <w:pPr>
              <w:pStyle w:val="TAC"/>
            </w:pPr>
          </w:p>
        </w:tc>
        <w:tc>
          <w:tcPr>
            <w:tcW w:w="1350" w:type="dxa"/>
          </w:tcPr>
          <w:p w14:paraId="3FC1330B" w14:textId="77777777" w:rsidR="005C2C17" w:rsidRPr="006D437D" w:rsidRDefault="005C2C17" w:rsidP="005C2C17">
            <w:pPr>
              <w:pStyle w:val="TAC"/>
            </w:pPr>
          </w:p>
        </w:tc>
        <w:tc>
          <w:tcPr>
            <w:tcW w:w="1530" w:type="dxa"/>
          </w:tcPr>
          <w:p w14:paraId="71D00B8E" w14:textId="7ECE5A5F" w:rsidR="005C2C17" w:rsidRPr="007F0E1D" w:rsidRDefault="00A26F6C" w:rsidP="005C2C17">
            <w:pPr>
              <w:pStyle w:val="TAC"/>
              <w:rPr>
                <w:highlight w:val="yellow"/>
              </w:rPr>
            </w:pPr>
            <w:r w:rsidRPr="007F0E1D">
              <w:rPr>
                <w:highlight w:val="yellow"/>
              </w:rPr>
              <w:t>17.73</w:t>
            </w:r>
          </w:p>
        </w:tc>
        <w:tc>
          <w:tcPr>
            <w:tcW w:w="1551" w:type="dxa"/>
          </w:tcPr>
          <w:p w14:paraId="55582944" w14:textId="28AA0EBE" w:rsidR="005C2C17" w:rsidRPr="007E4783" w:rsidRDefault="009B6BD2" w:rsidP="005C2C17">
            <w:pPr>
              <w:pStyle w:val="TAC"/>
            </w:pPr>
            <w:r w:rsidRPr="007E4783">
              <w:t>9.28</w:t>
            </w:r>
          </w:p>
        </w:tc>
      </w:tr>
      <w:tr w:rsidR="005C2C17" w:rsidRPr="006D437D" w14:paraId="2023ECDC" w14:textId="77777777" w:rsidTr="00827EA0">
        <w:trPr>
          <w:trHeight w:val="165"/>
        </w:trPr>
        <w:tc>
          <w:tcPr>
            <w:tcW w:w="1347" w:type="dxa"/>
            <w:vMerge/>
          </w:tcPr>
          <w:p w14:paraId="2D1494A8" w14:textId="77777777" w:rsidR="005C2C17" w:rsidRPr="006D437D" w:rsidRDefault="005C2C17" w:rsidP="005C2C17">
            <w:pPr>
              <w:pStyle w:val="TAC"/>
            </w:pPr>
          </w:p>
        </w:tc>
        <w:tc>
          <w:tcPr>
            <w:tcW w:w="1798" w:type="dxa"/>
          </w:tcPr>
          <w:p w14:paraId="0997BCF0" w14:textId="486B0545" w:rsidR="005C2C17" w:rsidRPr="006D437D" w:rsidRDefault="005C2C17" w:rsidP="005C2C17">
            <w:pPr>
              <w:pStyle w:val="TAC"/>
            </w:pPr>
            <w:r>
              <w:t>20, TDLA30-10</w:t>
            </w:r>
          </w:p>
        </w:tc>
        <w:tc>
          <w:tcPr>
            <w:tcW w:w="1440" w:type="dxa"/>
          </w:tcPr>
          <w:p w14:paraId="1D37F6BE" w14:textId="77777777" w:rsidR="005C2C17" w:rsidRPr="006D437D" w:rsidRDefault="005C2C17" w:rsidP="005C2C17">
            <w:pPr>
              <w:pStyle w:val="TAC"/>
            </w:pPr>
          </w:p>
        </w:tc>
        <w:tc>
          <w:tcPr>
            <w:tcW w:w="1350" w:type="dxa"/>
          </w:tcPr>
          <w:p w14:paraId="0701894E" w14:textId="77777777" w:rsidR="005C2C17" w:rsidRPr="006D437D" w:rsidRDefault="005C2C17" w:rsidP="005C2C17">
            <w:pPr>
              <w:pStyle w:val="TAC"/>
            </w:pPr>
          </w:p>
        </w:tc>
        <w:tc>
          <w:tcPr>
            <w:tcW w:w="1530" w:type="dxa"/>
          </w:tcPr>
          <w:p w14:paraId="60FD243D" w14:textId="48516B0A" w:rsidR="005C2C17" w:rsidRPr="007F0E1D" w:rsidRDefault="00A26F6C" w:rsidP="005C2C17">
            <w:pPr>
              <w:pStyle w:val="TAC"/>
              <w:rPr>
                <w:highlight w:val="yellow"/>
              </w:rPr>
            </w:pPr>
            <w:r w:rsidRPr="007F0E1D">
              <w:rPr>
                <w:highlight w:val="yellow"/>
              </w:rPr>
              <w:t>22.39</w:t>
            </w:r>
          </w:p>
        </w:tc>
        <w:tc>
          <w:tcPr>
            <w:tcW w:w="1551" w:type="dxa"/>
          </w:tcPr>
          <w:p w14:paraId="6A642D1F" w14:textId="5A1C6C99" w:rsidR="005C2C17" w:rsidRPr="007E4783" w:rsidRDefault="009B6BD2" w:rsidP="005C2C17">
            <w:pPr>
              <w:pStyle w:val="TAC"/>
            </w:pPr>
            <w:r w:rsidRPr="007E4783">
              <w:t>12.22</w:t>
            </w:r>
          </w:p>
        </w:tc>
      </w:tr>
    </w:tbl>
    <w:p w14:paraId="0E49A82B" w14:textId="77777777" w:rsidR="009D0BA1" w:rsidRDefault="009D0BA1" w:rsidP="00BC7BC1"/>
    <w:p w14:paraId="052BC540" w14:textId="518FA214" w:rsidR="00BC7BC1" w:rsidRDefault="00BC7BC1" w:rsidP="00BC7BC1">
      <w:r>
        <w:t>We compared minimum and maximum CBW defined per SCS according to [4]. We observed:</w:t>
      </w:r>
    </w:p>
    <w:p w14:paraId="7B3AD667" w14:textId="77777777" w:rsidR="00BC7BC1" w:rsidRPr="007F60EC" w:rsidRDefault="00BC7BC1" w:rsidP="00BC7BC1">
      <w:pPr>
        <w:pStyle w:val="ListParagraph"/>
        <w:numPr>
          <w:ilvl w:val="0"/>
          <w:numId w:val="4"/>
        </w:numPr>
        <w:ind w:firstLineChars="0"/>
        <w:rPr>
          <w:rFonts w:asciiTheme="minorHAnsi" w:hAnsiTheme="minorHAnsi" w:cstheme="minorHAnsi"/>
          <w:sz w:val="22"/>
          <w:szCs w:val="22"/>
        </w:rPr>
      </w:pPr>
      <w:r w:rsidRPr="007F60EC">
        <w:rPr>
          <w:rFonts w:asciiTheme="minorHAnsi" w:hAnsiTheme="minorHAnsi" w:cstheme="minorHAnsi"/>
          <w:sz w:val="22"/>
          <w:szCs w:val="22"/>
        </w:rPr>
        <w:t xml:space="preserve">For TDLB100-400 with MCS2, the results look feasible and aligned with 2Tx performance results from </w:t>
      </w:r>
      <w:r>
        <w:rPr>
          <w:rFonts w:asciiTheme="minorHAnsi" w:hAnsiTheme="minorHAnsi" w:cstheme="minorHAnsi"/>
          <w:sz w:val="22"/>
          <w:szCs w:val="22"/>
        </w:rPr>
        <w:t>Table 1</w:t>
      </w:r>
      <w:r w:rsidRPr="007F60EC">
        <w:rPr>
          <w:rFonts w:asciiTheme="minorHAnsi" w:hAnsiTheme="minorHAnsi" w:cstheme="minorHAnsi"/>
          <w:sz w:val="22"/>
          <w:szCs w:val="22"/>
        </w:rPr>
        <w:t xml:space="preserve">. </w:t>
      </w:r>
    </w:p>
    <w:p w14:paraId="1B40296D" w14:textId="2A796346" w:rsidR="00BC7BC1" w:rsidRDefault="00BC7BC1" w:rsidP="00BC7BC1">
      <w:pPr>
        <w:pStyle w:val="ListParagraph"/>
        <w:numPr>
          <w:ilvl w:val="0"/>
          <w:numId w:val="4"/>
        </w:numPr>
        <w:ind w:firstLineChars="0"/>
        <w:rPr>
          <w:rFonts w:asciiTheme="minorHAnsi" w:hAnsiTheme="minorHAnsi" w:cstheme="minorHAnsi"/>
          <w:sz w:val="22"/>
          <w:szCs w:val="22"/>
        </w:rPr>
      </w:pPr>
      <w:r w:rsidRPr="007F60EC">
        <w:rPr>
          <w:rFonts w:asciiTheme="minorHAnsi" w:hAnsiTheme="minorHAnsi" w:cstheme="minorHAnsi"/>
          <w:sz w:val="22"/>
          <w:szCs w:val="22"/>
        </w:rPr>
        <w:t xml:space="preserve">For TDLC300-100, both MCS 12 and MCS 16 look feasible. But MCS 16 would be a </w:t>
      </w:r>
      <w:r w:rsidR="00B7567F">
        <w:rPr>
          <w:rFonts w:asciiTheme="minorHAnsi" w:hAnsiTheme="minorHAnsi" w:cstheme="minorHAnsi"/>
          <w:sz w:val="22"/>
          <w:szCs w:val="22"/>
        </w:rPr>
        <w:t>better</w:t>
      </w:r>
      <w:r w:rsidRPr="007F60EC">
        <w:rPr>
          <w:rFonts w:asciiTheme="minorHAnsi" w:hAnsiTheme="minorHAnsi" w:cstheme="minorHAnsi"/>
          <w:sz w:val="22"/>
          <w:szCs w:val="22"/>
        </w:rPr>
        <w:t xml:space="preserve"> choice to check the performance since the results are also aligned with 2Tx performance</w:t>
      </w:r>
      <w:r>
        <w:rPr>
          <w:rFonts w:asciiTheme="minorHAnsi" w:hAnsiTheme="minorHAnsi" w:cstheme="minorHAnsi"/>
          <w:sz w:val="22"/>
          <w:szCs w:val="22"/>
        </w:rPr>
        <w:t xml:space="preserve"> as shown in Table 1</w:t>
      </w:r>
      <w:r w:rsidRPr="007F60EC">
        <w:rPr>
          <w:rFonts w:asciiTheme="minorHAnsi" w:hAnsiTheme="minorHAnsi" w:cstheme="minorHAnsi"/>
          <w:sz w:val="22"/>
          <w:szCs w:val="22"/>
        </w:rPr>
        <w:t>.</w:t>
      </w:r>
    </w:p>
    <w:p w14:paraId="180B70AB" w14:textId="526B4B72" w:rsidR="00E97937" w:rsidRDefault="00BC7BC1" w:rsidP="003D2F2D">
      <w:pPr>
        <w:pStyle w:val="ListParagraph"/>
        <w:ind w:left="770" w:firstLineChars="0" w:firstLine="0"/>
        <w:rPr>
          <w:rFonts w:ascii="Calibri" w:eastAsia="Times New Roman" w:hAnsi="Calibri"/>
          <w:sz w:val="22"/>
          <w:szCs w:val="22"/>
          <w:lang w:val="en-US" w:eastAsia="zh-CN"/>
        </w:rPr>
      </w:pPr>
      <w:r w:rsidRPr="006246E2">
        <w:rPr>
          <w:rFonts w:asciiTheme="minorHAnsi" w:hAnsiTheme="minorHAnsi" w:cstheme="minorHAnsi"/>
          <w:sz w:val="22"/>
          <w:szCs w:val="22"/>
        </w:rPr>
        <w:t xml:space="preserve">For TDLA30-10, </w:t>
      </w:r>
      <w:r w:rsidR="007E4783" w:rsidRPr="006246E2">
        <w:rPr>
          <w:rFonts w:asciiTheme="minorHAnsi" w:hAnsiTheme="minorHAnsi" w:cstheme="minorHAnsi"/>
          <w:sz w:val="22"/>
          <w:szCs w:val="22"/>
        </w:rPr>
        <w:t>a large performance difference is observed between different CBW</w:t>
      </w:r>
      <w:r w:rsidR="00FC641F" w:rsidRPr="006246E2">
        <w:rPr>
          <w:rFonts w:asciiTheme="minorHAnsi" w:hAnsiTheme="minorHAnsi" w:cstheme="minorHAnsi"/>
          <w:sz w:val="22"/>
          <w:szCs w:val="22"/>
        </w:rPr>
        <w:t xml:space="preserve"> for 4T4R</w:t>
      </w:r>
      <w:r w:rsidR="007E4783" w:rsidRPr="006246E2">
        <w:rPr>
          <w:rFonts w:asciiTheme="minorHAnsi" w:hAnsiTheme="minorHAnsi" w:cstheme="minorHAnsi"/>
          <w:sz w:val="22"/>
          <w:szCs w:val="22"/>
        </w:rPr>
        <w:t>.</w:t>
      </w:r>
      <w:r w:rsidR="001E0128" w:rsidRPr="006246E2">
        <w:rPr>
          <w:rFonts w:asciiTheme="minorHAnsi" w:hAnsiTheme="minorHAnsi" w:cstheme="minorHAnsi"/>
          <w:sz w:val="22"/>
          <w:szCs w:val="22"/>
        </w:rPr>
        <w:t xml:space="preserve"> It will cause problem when </w:t>
      </w:r>
      <w:r w:rsidR="00A17FD0" w:rsidRPr="006246E2">
        <w:rPr>
          <w:rFonts w:asciiTheme="minorHAnsi" w:hAnsiTheme="minorHAnsi" w:cstheme="minorHAnsi"/>
          <w:sz w:val="22"/>
          <w:szCs w:val="22"/>
        </w:rPr>
        <w:t xml:space="preserve">using current applicability rule on channel bandwidth because the applied requirement might not reflect the real performance </w:t>
      </w:r>
      <w:r w:rsidR="00DF417E" w:rsidRPr="006246E2">
        <w:rPr>
          <w:rFonts w:asciiTheme="minorHAnsi" w:hAnsiTheme="minorHAnsi" w:cstheme="minorHAnsi"/>
          <w:sz w:val="22"/>
          <w:szCs w:val="22"/>
        </w:rPr>
        <w:t xml:space="preserve">of target CBW. </w:t>
      </w:r>
      <w:r w:rsidR="007E4783" w:rsidRPr="006246E2">
        <w:rPr>
          <w:rFonts w:asciiTheme="minorHAnsi" w:hAnsiTheme="minorHAnsi" w:cstheme="minorHAnsi"/>
          <w:sz w:val="22"/>
          <w:szCs w:val="22"/>
        </w:rPr>
        <w:t>Compared with MCS20</w:t>
      </w:r>
      <w:r w:rsidR="00681FEA" w:rsidRPr="006246E2">
        <w:rPr>
          <w:rFonts w:asciiTheme="minorHAnsi" w:hAnsiTheme="minorHAnsi" w:cstheme="minorHAnsi"/>
          <w:sz w:val="22"/>
          <w:szCs w:val="22"/>
        </w:rPr>
        <w:t xml:space="preserve"> (up to 4dB variance)</w:t>
      </w:r>
      <w:r w:rsidR="007E4783" w:rsidRPr="006246E2">
        <w:rPr>
          <w:rFonts w:asciiTheme="minorHAnsi" w:hAnsiTheme="minorHAnsi" w:cstheme="minorHAnsi"/>
          <w:sz w:val="22"/>
          <w:szCs w:val="22"/>
        </w:rPr>
        <w:t>,</w:t>
      </w:r>
      <w:r w:rsidR="00681FEA" w:rsidRPr="006246E2">
        <w:rPr>
          <w:rFonts w:asciiTheme="minorHAnsi" w:hAnsiTheme="minorHAnsi" w:cstheme="minorHAnsi"/>
          <w:sz w:val="22"/>
          <w:szCs w:val="22"/>
        </w:rPr>
        <w:t xml:space="preserve"> </w:t>
      </w:r>
      <w:r w:rsidRPr="006246E2">
        <w:rPr>
          <w:rFonts w:asciiTheme="minorHAnsi" w:hAnsiTheme="minorHAnsi" w:cstheme="minorHAnsi"/>
          <w:sz w:val="22"/>
          <w:szCs w:val="22"/>
        </w:rPr>
        <w:t xml:space="preserve">both MCS 16 and 17 </w:t>
      </w:r>
      <w:r w:rsidR="00F41908" w:rsidRPr="006246E2">
        <w:rPr>
          <w:rFonts w:asciiTheme="minorHAnsi" w:hAnsiTheme="minorHAnsi" w:cstheme="minorHAnsi"/>
          <w:sz w:val="22"/>
          <w:szCs w:val="22"/>
        </w:rPr>
        <w:t xml:space="preserve">have less than 2dB difference. </w:t>
      </w:r>
      <w:r w:rsidR="007869A8" w:rsidRPr="006246E2">
        <w:rPr>
          <w:rFonts w:asciiTheme="minorHAnsi" w:hAnsiTheme="minorHAnsi" w:cstheme="minorHAnsi"/>
          <w:sz w:val="22"/>
          <w:szCs w:val="22"/>
        </w:rPr>
        <w:t xml:space="preserve">But MCS 17 would be a better choice for the requirement </w:t>
      </w:r>
      <w:r w:rsidR="00A9088F" w:rsidRPr="006246E2">
        <w:rPr>
          <w:rFonts w:asciiTheme="minorHAnsi" w:hAnsiTheme="minorHAnsi" w:cstheme="minorHAnsi"/>
          <w:sz w:val="22"/>
          <w:szCs w:val="22"/>
        </w:rPr>
        <w:t>since</w:t>
      </w:r>
      <w:r w:rsidR="007869A8" w:rsidRPr="006246E2">
        <w:rPr>
          <w:rFonts w:asciiTheme="minorHAnsi" w:hAnsiTheme="minorHAnsi" w:cstheme="minorHAnsi"/>
          <w:sz w:val="22"/>
          <w:szCs w:val="22"/>
        </w:rPr>
        <w:t xml:space="preserve"> the higher modulation </w:t>
      </w:r>
      <w:r w:rsidR="00A9088F" w:rsidRPr="006246E2">
        <w:rPr>
          <w:rFonts w:asciiTheme="minorHAnsi" w:hAnsiTheme="minorHAnsi" w:cstheme="minorHAnsi"/>
          <w:sz w:val="22"/>
          <w:szCs w:val="22"/>
        </w:rPr>
        <w:t>could be tested</w:t>
      </w:r>
      <w:r w:rsidRPr="006246E2">
        <w:rPr>
          <w:rFonts w:asciiTheme="minorHAnsi" w:hAnsiTheme="minorHAnsi" w:cstheme="minorHAnsi"/>
          <w:sz w:val="22"/>
          <w:szCs w:val="22"/>
        </w:rPr>
        <w:t xml:space="preserve">. </w:t>
      </w:r>
    </w:p>
    <w:p w14:paraId="7FEA3930" w14:textId="3FD186C9" w:rsidR="00BC7BC1" w:rsidRPr="00B438F1" w:rsidRDefault="00E97937" w:rsidP="00BC7BC1">
      <w:r w:rsidRPr="007F0E1D">
        <w:rPr>
          <w:rFonts w:ascii="Calibri" w:eastAsia="Times New Roman" w:hAnsi="Calibri"/>
          <w:b/>
          <w:bCs/>
        </w:rPr>
        <w:t xml:space="preserve">Observation 2: </w:t>
      </w:r>
      <w:r w:rsidR="007F0E1D">
        <w:rPr>
          <w:rFonts w:ascii="Calibri" w:eastAsia="Times New Roman" w:hAnsi="Calibri"/>
          <w:b/>
          <w:bCs/>
        </w:rPr>
        <w:tab/>
      </w:r>
      <w:r w:rsidR="007F0E1D">
        <w:rPr>
          <w:rFonts w:ascii="Calibri" w:eastAsia="Times New Roman" w:hAnsi="Calibri"/>
          <w:b/>
          <w:bCs/>
        </w:rPr>
        <w:tab/>
      </w:r>
      <w:r w:rsidR="00E93BA8" w:rsidRPr="007F0E1D">
        <w:rPr>
          <w:rFonts w:ascii="Calibri" w:eastAsia="Times New Roman" w:hAnsi="Calibri"/>
          <w:b/>
          <w:bCs/>
        </w:rPr>
        <w:t xml:space="preserve">The performance difference between different CBW of MCS20 </w:t>
      </w:r>
      <w:r w:rsidR="00C55142">
        <w:rPr>
          <w:rFonts w:ascii="Calibri" w:eastAsia="Times New Roman" w:hAnsi="Calibri"/>
          <w:b/>
          <w:bCs/>
        </w:rPr>
        <w:t xml:space="preserve">with TDLA30-10 </w:t>
      </w:r>
      <w:r w:rsidR="00E93BA8" w:rsidRPr="007F0E1D">
        <w:rPr>
          <w:rFonts w:ascii="Calibri" w:eastAsia="Times New Roman" w:hAnsi="Calibri"/>
          <w:b/>
          <w:bCs/>
        </w:rPr>
        <w:t xml:space="preserve">is </w:t>
      </w:r>
      <w:r w:rsidR="00B2374B">
        <w:rPr>
          <w:rFonts w:ascii="Calibri" w:eastAsia="Times New Roman" w:hAnsi="Calibri"/>
          <w:b/>
          <w:bCs/>
        </w:rPr>
        <w:t>up to</w:t>
      </w:r>
      <w:r w:rsidR="00C55142" w:rsidRPr="007F0E1D">
        <w:rPr>
          <w:rFonts w:ascii="Calibri" w:eastAsia="Times New Roman" w:hAnsi="Calibri"/>
          <w:b/>
          <w:bCs/>
        </w:rPr>
        <w:t xml:space="preserve"> </w:t>
      </w:r>
      <w:r w:rsidR="00B2374B">
        <w:rPr>
          <w:rFonts w:ascii="Calibri" w:eastAsia="Times New Roman" w:hAnsi="Calibri"/>
          <w:b/>
          <w:bCs/>
        </w:rPr>
        <w:t>4</w:t>
      </w:r>
      <w:r w:rsidR="00C55142" w:rsidRPr="007F0E1D">
        <w:rPr>
          <w:rFonts w:ascii="Calibri" w:eastAsia="Times New Roman" w:hAnsi="Calibri"/>
          <w:b/>
          <w:bCs/>
        </w:rPr>
        <w:t>dB</w:t>
      </w:r>
      <w:r w:rsidR="00E93BA8" w:rsidRPr="007F0E1D">
        <w:rPr>
          <w:rFonts w:ascii="Calibri" w:eastAsia="Times New Roman" w:hAnsi="Calibri"/>
          <w:b/>
          <w:bCs/>
        </w:rPr>
        <w:t xml:space="preserve">. </w:t>
      </w:r>
    </w:p>
    <w:p w14:paraId="57A0E5E4" w14:textId="13FB624E" w:rsidR="00BC7BC1" w:rsidRPr="007F0E1D" w:rsidRDefault="00BC7BC1" w:rsidP="00BC7BC1">
      <w:pPr>
        <w:rPr>
          <w:b/>
          <w:bCs/>
        </w:rPr>
      </w:pPr>
      <w:bookmarkStart w:id="1" w:name="_Hlk131174996"/>
      <w:r w:rsidRPr="00D20670">
        <w:rPr>
          <w:b/>
          <w:bCs/>
        </w:rPr>
        <w:t>Proposal 2:</w:t>
      </w:r>
      <w:r>
        <w:t xml:space="preserve"> </w:t>
      </w:r>
      <w:r w:rsidR="007F0E1D">
        <w:tab/>
      </w:r>
      <w:r w:rsidR="00C55142" w:rsidRPr="007F0E1D">
        <w:rPr>
          <w:b/>
          <w:bCs/>
        </w:rPr>
        <w:t xml:space="preserve">Take </w:t>
      </w:r>
      <w:r w:rsidRPr="007F0E1D">
        <w:rPr>
          <w:b/>
          <w:bCs/>
        </w:rPr>
        <w:t xml:space="preserve">following MCS values </w:t>
      </w:r>
      <w:r w:rsidR="00C55142" w:rsidRPr="007F0E1D">
        <w:rPr>
          <w:b/>
          <w:bCs/>
        </w:rPr>
        <w:t xml:space="preserve">for 4Tx </w:t>
      </w:r>
      <w:r w:rsidR="00D02746" w:rsidRPr="007F0E1D">
        <w:rPr>
          <w:b/>
          <w:bCs/>
        </w:rPr>
        <w:t>demodulation requirements</w:t>
      </w:r>
      <w:r w:rsidRPr="007F0E1D">
        <w:rPr>
          <w:b/>
          <w:bCs/>
        </w:rPr>
        <w:t>.</w:t>
      </w:r>
    </w:p>
    <w:p w14:paraId="52A0349E" w14:textId="77777777" w:rsidR="00BC7BC1" w:rsidRPr="007F0E1D" w:rsidRDefault="00BC7BC1" w:rsidP="00BC7BC1">
      <w:pPr>
        <w:pStyle w:val="ListParagraph"/>
        <w:numPr>
          <w:ilvl w:val="0"/>
          <w:numId w:val="5"/>
        </w:numPr>
        <w:ind w:firstLineChars="0"/>
        <w:rPr>
          <w:rFonts w:asciiTheme="minorHAnsi" w:hAnsiTheme="minorHAnsi" w:cstheme="minorHAnsi"/>
          <w:b/>
          <w:bCs/>
          <w:sz w:val="22"/>
          <w:szCs w:val="22"/>
        </w:rPr>
      </w:pPr>
      <w:r w:rsidRPr="007F0E1D">
        <w:rPr>
          <w:rFonts w:asciiTheme="minorHAnsi" w:hAnsiTheme="minorHAnsi" w:cstheme="minorHAnsi"/>
          <w:b/>
          <w:bCs/>
          <w:sz w:val="22"/>
          <w:szCs w:val="22"/>
        </w:rPr>
        <w:t>TDLB100-400: MCS 2</w:t>
      </w:r>
    </w:p>
    <w:p w14:paraId="670F749A" w14:textId="77777777" w:rsidR="00BC7BC1" w:rsidRPr="007F0E1D" w:rsidRDefault="00BC7BC1" w:rsidP="00BC7BC1">
      <w:pPr>
        <w:pStyle w:val="ListParagraph"/>
        <w:numPr>
          <w:ilvl w:val="0"/>
          <w:numId w:val="5"/>
        </w:numPr>
        <w:ind w:firstLineChars="0"/>
        <w:rPr>
          <w:rFonts w:asciiTheme="minorHAnsi" w:hAnsiTheme="minorHAnsi" w:cstheme="minorHAnsi"/>
          <w:b/>
          <w:bCs/>
          <w:sz w:val="22"/>
          <w:szCs w:val="22"/>
        </w:rPr>
      </w:pPr>
      <w:r w:rsidRPr="007F0E1D">
        <w:rPr>
          <w:rFonts w:asciiTheme="minorHAnsi" w:hAnsiTheme="minorHAnsi" w:cstheme="minorHAnsi"/>
          <w:b/>
          <w:bCs/>
          <w:sz w:val="22"/>
          <w:szCs w:val="22"/>
        </w:rPr>
        <w:t>TDLC300-100: MCS 16</w:t>
      </w:r>
    </w:p>
    <w:p w14:paraId="56F924AA" w14:textId="77777777" w:rsidR="00BC7BC1" w:rsidRPr="007F0E1D" w:rsidRDefault="00BC7BC1" w:rsidP="00BC7BC1">
      <w:pPr>
        <w:pStyle w:val="ListParagraph"/>
        <w:numPr>
          <w:ilvl w:val="0"/>
          <w:numId w:val="5"/>
        </w:numPr>
        <w:ind w:firstLineChars="0"/>
        <w:rPr>
          <w:rFonts w:asciiTheme="minorHAnsi" w:hAnsiTheme="minorHAnsi" w:cstheme="minorHAnsi"/>
          <w:b/>
          <w:bCs/>
          <w:sz w:val="22"/>
          <w:szCs w:val="22"/>
        </w:rPr>
      </w:pPr>
      <w:r w:rsidRPr="007F0E1D">
        <w:rPr>
          <w:rFonts w:asciiTheme="minorHAnsi" w:hAnsiTheme="minorHAnsi" w:cstheme="minorHAnsi"/>
          <w:b/>
          <w:bCs/>
          <w:sz w:val="22"/>
          <w:szCs w:val="22"/>
        </w:rPr>
        <w:lastRenderedPageBreak/>
        <w:t>TDLA30-10: MCS 17</w:t>
      </w:r>
      <w:bookmarkEnd w:id="1"/>
    </w:p>
    <w:p w14:paraId="75F1E369" w14:textId="77777777" w:rsidR="00723CC8" w:rsidRDefault="00723CC8" w:rsidP="00BC7BC1">
      <w:pPr>
        <w:rPr>
          <w:b/>
          <w:bCs/>
        </w:rPr>
      </w:pPr>
    </w:p>
    <w:p w14:paraId="00E52DB5" w14:textId="620A4F5F" w:rsidR="00B632C2" w:rsidRDefault="00B632C2" w:rsidP="007F0E1D">
      <w:pPr>
        <w:pStyle w:val="Heading2"/>
      </w:pPr>
      <w:r>
        <w:t>2.3</w:t>
      </w:r>
      <w:r>
        <w:tab/>
        <w:t>CBW</w:t>
      </w:r>
    </w:p>
    <w:p w14:paraId="771F3C4C" w14:textId="575DFA6B" w:rsidR="00B632C2" w:rsidRPr="007F0E1D" w:rsidRDefault="00B632C2" w:rsidP="00BC7BC1">
      <w:pPr>
        <w:rPr>
          <w:b/>
          <w:bCs/>
          <w:lang w:val="en-GB"/>
        </w:rPr>
      </w:pPr>
      <w:r>
        <w:rPr>
          <w:noProof/>
        </w:rPr>
        <mc:AlternateContent>
          <mc:Choice Requires="wps">
            <w:drawing>
              <wp:anchor distT="0" distB="0" distL="114300" distR="114300" simplePos="0" relativeHeight="251660291" behindDoc="0" locked="0" layoutInCell="1" allowOverlap="1" wp14:anchorId="4B5CAE0B" wp14:editId="50962D2E">
                <wp:simplePos x="0" y="0"/>
                <wp:positionH relativeFrom="column">
                  <wp:posOffset>0</wp:posOffset>
                </wp:positionH>
                <wp:positionV relativeFrom="paragraph">
                  <wp:posOffset>-1270</wp:posOffset>
                </wp:positionV>
                <wp:extent cx="1828800" cy="1828800"/>
                <wp:effectExtent l="0" t="0" r="15240" b="13970"/>
                <wp:wrapTopAndBottom/>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7B81A79" w14:textId="77777777" w:rsidR="00B632C2" w:rsidRPr="000F00E8" w:rsidRDefault="00B632C2" w:rsidP="00B632C2">
                            <w:pPr>
                              <w:rPr>
                                <w:rFonts w:cstheme="minorHAnsi"/>
                                <w:b/>
                                <w:sz w:val="20"/>
                                <w:szCs w:val="20"/>
                                <w:u w:val="single"/>
                                <w:lang w:val="en-GB"/>
                              </w:rPr>
                            </w:pPr>
                            <w:r w:rsidRPr="000F00E8">
                              <w:rPr>
                                <w:rFonts w:cstheme="minorHAnsi"/>
                                <w:b/>
                                <w:sz w:val="20"/>
                                <w:szCs w:val="20"/>
                                <w:u w:val="single"/>
                                <w:lang w:val="en-GB"/>
                              </w:rPr>
                              <w:t>Sub-topic 2-1 Bandwidth and SCS</w:t>
                            </w:r>
                          </w:p>
                          <w:p w14:paraId="7CDC5F2F" w14:textId="77777777" w:rsidR="00B632C2" w:rsidRPr="00FA556F" w:rsidRDefault="00B632C2" w:rsidP="00B632C2">
                            <w:pPr>
                              <w:rPr>
                                <w:rFonts w:cstheme="minorHAnsi"/>
                                <w:b/>
                                <w:sz w:val="20"/>
                                <w:szCs w:val="20"/>
                                <w:lang w:val="en-GB"/>
                              </w:rPr>
                            </w:pPr>
                            <w:r w:rsidRPr="00FA556F">
                              <w:rPr>
                                <w:rFonts w:cstheme="minorHAnsi"/>
                                <w:b/>
                                <w:sz w:val="20"/>
                                <w:szCs w:val="20"/>
                                <w:lang w:val="en-GB"/>
                              </w:rPr>
                              <w:t xml:space="preserve">Agreement: </w:t>
                            </w:r>
                          </w:p>
                          <w:p w14:paraId="2D3C7600" w14:textId="77777777" w:rsidR="00B632C2" w:rsidRPr="00FA556F" w:rsidRDefault="00B632C2" w:rsidP="00B632C2">
                            <w:pPr>
                              <w:numPr>
                                <w:ilvl w:val="1"/>
                                <w:numId w:val="3"/>
                              </w:numPr>
                              <w:spacing w:after="0"/>
                              <w:ind w:leftChars="148" w:left="686"/>
                              <w:rPr>
                                <w:rFonts w:cstheme="minorHAnsi"/>
                                <w:bCs/>
                                <w:sz w:val="20"/>
                                <w:szCs w:val="20"/>
                                <w:lang w:val="en-GB"/>
                              </w:rPr>
                            </w:pPr>
                            <w:r w:rsidRPr="00FA556F">
                              <w:rPr>
                                <w:rFonts w:cstheme="minorHAnsi"/>
                                <w:bCs/>
                                <w:sz w:val="20"/>
                                <w:szCs w:val="20"/>
                                <w:lang w:val="en-GB"/>
                              </w:rPr>
                              <w:t xml:space="preserve">For 15kHz: </w:t>
                            </w:r>
                          </w:p>
                          <w:p w14:paraId="0387B572" w14:textId="77777777" w:rsidR="00B632C2" w:rsidRPr="00FA556F" w:rsidRDefault="00B632C2" w:rsidP="00B632C2">
                            <w:pPr>
                              <w:numPr>
                                <w:ilvl w:val="2"/>
                                <w:numId w:val="3"/>
                              </w:numPr>
                              <w:spacing w:after="0"/>
                              <w:ind w:leftChars="508" w:left="1478"/>
                              <w:rPr>
                                <w:rFonts w:cstheme="minorHAnsi"/>
                                <w:bCs/>
                                <w:sz w:val="20"/>
                                <w:szCs w:val="20"/>
                                <w:lang w:val="en-GB"/>
                              </w:rPr>
                            </w:pPr>
                            <w:r w:rsidRPr="00FA556F">
                              <w:rPr>
                                <w:rFonts w:cstheme="minorHAnsi"/>
                                <w:bCs/>
                                <w:sz w:val="20"/>
                                <w:szCs w:val="20"/>
                                <w:lang w:val="en-GB"/>
                              </w:rPr>
                              <w:t>5MHz requirement will be introduced</w:t>
                            </w:r>
                          </w:p>
                          <w:p w14:paraId="084888EB" w14:textId="77777777" w:rsidR="00B632C2" w:rsidRPr="00FA556F" w:rsidRDefault="00B632C2" w:rsidP="00B632C2">
                            <w:pPr>
                              <w:numPr>
                                <w:ilvl w:val="2"/>
                                <w:numId w:val="3"/>
                              </w:numPr>
                              <w:spacing w:after="0"/>
                              <w:ind w:leftChars="508" w:left="1478"/>
                              <w:rPr>
                                <w:rFonts w:cstheme="minorHAnsi"/>
                                <w:bCs/>
                                <w:sz w:val="20"/>
                                <w:szCs w:val="20"/>
                                <w:lang w:val="en-GB"/>
                              </w:rPr>
                            </w:pPr>
                            <w:r w:rsidRPr="00FA556F">
                              <w:rPr>
                                <w:rFonts w:cstheme="minorHAnsi"/>
                                <w:bCs/>
                                <w:sz w:val="20"/>
                                <w:szCs w:val="20"/>
                                <w:lang w:val="en-GB"/>
                              </w:rPr>
                              <w:t>20MHz and 50MHz for initial simulation, and then choose one for performance requirements definition.</w:t>
                            </w:r>
                          </w:p>
                          <w:p w14:paraId="61B9632E" w14:textId="77777777" w:rsidR="00B632C2" w:rsidRPr="009D5CE9" w:rsidRDefault="00B632C2" w:rsidP="009D5CE9">
                            <w:pPr>
                              <w:numPr>
                                <w:ilvl w:val="1"/>
                                <w:numId w:val="3"/>
                              </w:numPr>
                              <w:spacing w:after="0"/>
                              <w:ind w:leftChars="148" w:left="686"/>
                              <w:rPr>
                                <w:rFonts w:cstheme="minorHAnsi"/>
                                <w:bCs/>
                                <w:sz w:val="20"/>
                                <w:szCs w:val="20"/>
                                <w:lang w:val="en-GB"/>
                              </w:rPr>
                            </w:pPr>
                            <w:r w:rsidRPr="00FA556F">
                              <w:rPr>
                                <w:rFonts w:cstheme="minorHAnsi"/>
                                <w:bCs/>
                                <w:sz w:val="20"/>
                                <w:szCs w:val="20"/>
                                <w:lang w:val="en-GB"/>
                              </w:rPr>
                              <w:t>For 30kHz: 10MHz and 100MHz requirement will be introduced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B5CAE0B" id="Text Box 5" o:spid="_x0000_s1030" type="#_x0000_t202" style="position:absolute;margin-left:0;margin-top:-.1pt;width:2in;height:2in;z-index:25166029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" filled="f" strokeweight=".5pt">
                <v:fill o:detectmouseclick="t"/>
                <v:textbox style="mso-fit-shape-to-text:t">
                  <w:txbxContent>
                    <w:p w14:paraId="47B81A79" w14:textId="77777777" w:rsidR="00B632C2" w:rsidRPr="000F00E8" w:rsidRDefault="00B632C2" w:rsidP="00B632C2">
                      <w:pPr>
                        <w:rPr>
                          <w:rFonts w:cstheme="minorHAnsi"/>
                          <w:b/>
                          <w:sz w:val="20"/>
                          <w:szCs w:val="20"/>
                          <w:u w:val="single"/>
                          <w:lang w:val="en-GB"/>
                        </w:rPr>
                      </w:pPr>
                      <w:r w:rsidRPr="000F00E8">
                        <w:rPr>
                          <w:rFonts w:cstheme="minorHAnsi"/>
                          <w:b/>
                          <w:sz w:val="20"/>
                          <w:szCs w:val="20"/>
                          <w:u w:val="single"/>
                          <w:lang w:val="en-GB"/>
                        </w:rPr>
                        <w:t>Sub-topic 2-1 Bandwidth and SCS</w:t>
                      </w:r>
                    </w:p>
                    <w:p w14:paraId="7CDC5F2F" w14:textId="77777777" w:rsidR="00B632C2" w:rsidRPr="00FA556F" w:rsidRDefault="00B632C2" w:rsidP="00B632C2">
                      <w:pPr>
                        <w:rPr>
                          <w:rFonts w:cstheme="minorHAnsi"/>
                          <w:b/>
                          <w:sz w:val="20"/>
                          <w:szCs w:val="20"/>
                          <w:lang w:val="en-GB"/>
                        </w:rPr>
                      </w:pPr>
                      <w:r w:rsidRPr="00FA556F">
                        <w:rPr>
                          <w:rFonts w:cstheme="minorHAnsi"/>
                          <w:b/>
                          <w:sz w:val="20"/>
                          <w:szCs w:val="20"/>
                          <w:lang w:val="en-GB"/>
                        </w:rPr>
                        <w:t xml:space="preserve">Agreement: </w:t>
                      </w:r>
                    </w:p>
                    <w:p w14:paraId="2D3C7600" w14:textId="77777777" w:rsidR="00B632C2" w:rsidRPr="00FA556F" w:rsidRDefault="00B632C2" w:rsidP="00B632C2">
                      <w:pPr>
                        <w:numPr>
                          <w:ilvl w:val="1"/>
                          <w:numId w:val="3"/>
                        </w:numPr>
                        <w:spacing w:after="0"/>
                        <w:ind w:leftChars="148" w:left="686"/>
                        <w:rPr>
                          <w:rFonts w:cstheme="minorHAnsi"/>
                          <w:bCs/>
                          <w:sz w:val="20"/>
                          <w:szCs w:val="20"/>
                          <w:lang w:val="en-GB"/>
                        </w:rPr>
                      </w:pPr>
                      <w:r w:rsidRPr="00FA556F">
                        <w:rPr>
                          <w:rFonts w:cstheme="minorHAnsi"/>
                          <w:bCs/>
                          <w:sz w:val="20"/>
                          <w:szCs w:val="20"/>
                          <w:lang w:val="en-GB"/>
                        </w:rPr>
                        <w:t xml:space="preserve">For 15kHz: </w:t>
                      </w:r>
                    </w:p>
                    <w:p w14:paraId="0387B572" w14:textId="77777777" w:rsidR="00B632C2" w:rsidRPr="00FA556F" w:rsidRDefault="00B632C2" w:rsidP="00B632C2">
                      <w:pPr>
                        <w:numPr>
                          <w:ilvl w:val="2"/>
                          <w:numId w:val="3"/>
                        </w:numPr>
                        <w:spacing w:after="0"/>
                        <w:ind w:leftChars="508" w:left="1478"/>
                        <w:rPr>
                          <w:rFonts w:cstheme="minorHAnsi"/>
                          <w:bCs/>
                          <w:sz w:val="20"/>
                          <w:szCs w:val="20"/>
                          <w:lang w:val="en-GB"/>
                        </w:rPr>
                      </w:pPr>
                      <w:r w:rsidRPr="00FA556F">
                        <w:rPr>
                          <w:rFonts w:cstheme="minorHAnsi"/>
                          <w:bCs/>
                          <w:sz w:val="20"/>
                          <w:szCs w:val="20"/>
                          <w:lang w:val="en-GB"/>
                        </w:rPr>
                        <w:t>5MHz requirement will be introduced</w:t>
                      </w:r>
                    </w:p>
                    <w:p w14:paraId="084888EB" w14:textId="77777777" w:rsidR="00B632C2" w:rsidRPr="00FA556F" w:rsidRDefault="00B632C2" w:rsidP="00B632C2">
                      <w:pPr>
                        <w:numPr>
                          <w:ilvl w:val="2"/>
                          <w:numId w:val="3"/>
                        </w:numPr>
                        <w:spacing w:after="0"/>
                        <w:ind w:leftChars="508" w:left="1478"/>
                        <w:rPr>
                          <w:rFonts w:cstheme="minorHAnsi"/>
                          <w:bCs/>
                          <w:sz w:val="20"/>
                          <w:szCs w:val="20"/>
                          <w:lang w:val="en-GB"/>
                        </w:rPr>
                      </w:pPr>
                      <w:r w:rsidRPr="00FA556F">
                        <w:rPr>
                          <w:rFonts w:cstheme="minorHAnsi"/>
                          <w:bCs/>
                          <w:sz w:val="20"/>
                          <w:szCs w:val="20"/>
                          <w:lang w:val="en-GB"/>
                        </w:rPr>
                        <w:t>20MHz and 50MHz for initial simulation, and then choose one for performance requirements definition.</w:t>
                      </w:r>
                    </w:p>
                    <w:p w14:paraId="61B9632E" w14:textId="77777777" w:rsidR="00B632C2" w:rsidRPr="009D5CE9" w:rsidRDefault="00B632C2" w:rsidP="009D5CE9">
                      <w:pPr>
                        <w:numPr>
                          <w:ilvl w:val="1"/>
                          <w:numId w:val="3"/>
                        </w:numPr>
                        <w:spacing w:after="0"/>
                        <w:ind w:leftChars="148" w:left="686"/>
                        <w:rPr>
                          <w:rFonts w:cstheme="minorHAnsi"/>
                          <w:bCs/>
                          <w:sz w:val="20"/>
                          <w:szCs w:val="20"/>
                          <w:lang w:val="en-GB"/>
                        </w:rPr>
                      </w:pPr>
                      <w:r w:rsidRPr="00FA556F">
                        <w:rPr>
                          <w:rFonts w:cstheme="minorHAnsi"/>
                          <w:bCs/>
                          <w:sz w:val="20"/>
                          <w:szCs w:val="20"/>
                          <w:lang w:val="en-GB"/>
                        </w:rPr>
                        <w:t>For 30kHz: 10MHz and 100MHz requirement will be introduced</w:t>
                      </w:r>
                    </w:p>
                  </w:txbxContent>
                </v:textbox>
                <w10:wrap type="topAndBottom"/>
              </v:shape>
            </w:pict>
          </mc:Fallback>
        </mc:AlternateContent>
      </w:r>
    </w:p>
    <w:p w14:paraId="5F734938" w14:textId="32D78D0C" w:rsidR="00723CC8" w:rsidRDefault="006246E2" w:rsidP="00BC7BC1">
      <w:pPr>
        <w:rPr>
          <w:b/>
          <w:bCs/>
        </w:rPr>
      </w:pPr>
      <w:r>
        <w:t xml:space="preserve">As our simulation results showed above, there are </w:t>
      </w:r>
      <w:r w:rsidR="004F304A">
        <w:t>relatively</w:t>
      </w:r>
      <w:r>
        <w:t xml:space="preserve"> large performance difference between minimum and maximum CBW per SCS</w:t>
      </w:r>
      <w:r w:rsidR="004F304A">
        <w:t xml:space="preserve"> for 64QAM with 4T4R configuration</w:t>
      </w:r>
      <w:r>
        <w:t xml:space="preserve">. </w:t>
      </w:r>
      <w:r w:rsidR="004F304A">
        <w:t xml:space="preserve">For MCS17, there are </w:t>
      </w:r>
      <w:r w:rsidR="0009732F">
        <w:t>~</w:t>
      </w:r>
      <w:r w:rsidR="00860FCF">
        <w:t>2</w:t>
      </w:r>
      <w:r w:rsidR="004F304A">
        <w:t>dB</w:t>
      </w:r>
      <w:r w:rsidR="0009732F">
        <w:t xml:space="preserve"> between </w:t>
      </w:r>
      <w:r w:rsidR="00860FCF">
        <w:t>15kHz SCW 5MHz and 50MHz</w:t>
      </w:r>
      <w:r w:rsidR="00EC49A3">
        <w:t xml:space="preserve"> while</w:t>
      </w:r>
      <w:r w:rsidR="00860FCF">
        <w:t xml:space="preserve"> 1.5dB between 30kHz SCS 10MHz and 100MHz CBW. </w:t>
      </w:r>
      <w:r w:rsidR="00336636">
        <w:t xml:space="preserve">Companies should check this </w:t>
      </w:r>
      <w:r w:rsidR="008B20D9">
        <w:t xml:space="preserve">by simulations and decide if more CBW requirements should be considered rather than only min and max CBW </w:t>
      </w:r>
      <w:r w:rsidR="008A7FBE">
        <w:t>requirements.</w:t>
      </w:r>
    </w:p>
    <w:p w14:paraId="3EE8C42B" w14:textId="4E61973C" w:rsidR="00D02746" w:rsidRDefault="00344226" w:rsidP="00BC7BC1">
      <w:pPr>
        <w:rPr>
          <w:b/>
          <w:bCs/>
        </w:rPr>
      </w:pPr>
      <w:bookmarkStart w:id="2" w:name="_Hlk131780081"/>
      <w:r>
        <w:rPr>
          <w:b/>
          <w:bCs/>
        </w:rPr>
        <w:t xml:space="preserve">Proposal 3: </w:t>
      </w:r>
      <w:r w:rsidR="007F0E1D">
        <w:rPr>
          <w:b/>
          <w:bCs/>
        </w:rPr>
        <w:tab/>
      </w:r>
      <w:r>
        <w:rPr>
          <w:b/>
          <w:bCs/>
        </w:rPr>
        <w:t>Companies check if per</w:t>
      </w:r>
      <w:r w:rsidR="00F34ED6">
        <w:rPr>
          <w:b/>
          <w:bCs/>
        </w:rPr>
        <w:t>formance difference between CBW would be an issue</w:t>
      </w:r>
      <w:r w:rsidR="008A7FBE">
        <w:rPr>
          <w:b/>
          <w:bCs/>
        </w:rPr>
        <w:t xml:space="preserve"> by simulation</w:t>
      </w:r>
      <w:r w:rsidR="00F34ED6">
        <w:rPr>
          <w:b/>
          <w:bCs/>
        </w:rPr>
        <w:t>. If yes, more CBW requirements could be considered</w:t>
      </w:r>
      <w:r w:rsidR="005D088F">
        <w:rPr>
          <w:b/>
          <w:bCs/>
        </w:rPr>
        <w:t xml:space="preserve">, </w:t>
      </w:r>
      <w:r w:rsidR="00A75FC1">
        <w:rPr>
          <w:b/>
          <w:bCs/>
        </w:rPr>
        <w:t xml:space="preserve">for example: </w:t>
      </w:r>
    </w:p>
    <w:p w14:paraId="6170319C" w14:textId="3D825E11" w:rsidR="00A75FC1" w:rsidRDefault="00A75FC1" w:rsidP="00A75FC1">
      <w:pPr>
        <w:pStyle w:val="ListParagraph"/>
        <w:numPr>
          <w:ilvl w:val="0"/>
          <w:numId w:val="7"/>
        </w:numPr>
        <w:ind w:firstLineChars="0"/>
        <w:rPr>
          <w:b/>
          <w:bCs/>
        </w:rPr>
      </w:pPr>
      <w:r>
        <w:rPr>
          <w:b/>
          <w:bCs/>
        </w:rPr>
        <w:t>15kHz SCS: 5/20/50MHz</w:t>
      </w:r>
    </w:p>
    <w:p w14:paraId="21E3EAD2" w14:textId="670EE1AE" w:rsidR="00A75FC1" w:rsidRPr="007F0E1D" w:rsidRDefault="00A75FC1" w:rsidP="007F0E1D">
      <w:pPr>
        <w:pStyle w:val="ListParagraph"/>
        <w:numPr>
          <w:ilvl w:val="0"/>
          <w:numId w:val="7"/>
        </w:numPr>
        <w:ind w:firstLineChars="0"/>
        <w:rPr>
          <w:b/>
          <w:bCs/>
        </w:rPr>
      </w:pPr>
      <w:r>
        <w:rPr>
          <w:b/>
          <w:bCs/>
        </w:rPr>
        <w:t>30kHz SCS: 10/</w:t>
      </w:r>
      <w:r w:rsidR="0016798B">
        <w:rPr>
          <w:b/>
          <w:bCs/>
        </w:rPr>
        <w:t>40/100MHz</w:t>
      </w:r>
    </w:p>
    <w:bookmarkEnd w:id="2"/>
    <w:p w14:paraId="30E8F8CA" w14:textId="77777777" w:rsidR="00344226" w:rsidRDefault="00344226" w:rsidP="00BC7BC1">
      <w:pPr>
        <w:rPr>
          <w:b/>
          <w:bCs/>
        </w:rPr>
      </w:pPr>
    </w:p>
    <w:p w14:paraId="557311DC" w14:textId="7B894BB4" w:rsidR="00D02746" w:rsidRDefault="008648B0" w:rsidP="007F0E1D">
      <w:pPr>
        <w:pStyle w:val="Heading2"/>
      </w:pPr>
      <w:r>
        <w:t>2.</w:t>
      </w:r>
      <w:r w:rsidR="00B632C2">
        <w:t>4</w:t>
      </w:r>
      <w:r>
        <w:tab/>
        <w:t>Applicability rule</w:t>
      </w:r>
    </w:p>
    <w:p w14:paraId="1D836429" w14:textId="78FDBDEF" w:rsidR="00A67F14" w:rsidRDefault="00BC7BC1" w:rsidP="00BC7BC1">
      <w:pPr>
        <w:rPr>
          <w:rFonts w:eastAsia="Times New Roman"/>
        </w:rPr>
      </w:pPr>
      <w:r>
        <w:t xml:space="preserve">The applicability rule of Rx antenna as defined in Section 8.1.2.0 of [5] states that, “the tests with low MIMO correlation level shall apply only for the lowest and highest numbers of supported connectors, and the specific connectors used for testing are based on manufacturer declaration.” This implies, </w:t>
      </w:r>
      <w:r w:rsidR="00061F9C">
        <w:rPr>
          <w:rFonts w:eastAsia="Times New Roman"/>
        </w:rPr>
        <w:t xml:space="preserve">2Rx </w:t>
      </w:r>
      <w:r>
        <w:rPr>
          <w:rFonts w:eastAsia="Times New Roman"/>
        </w:rPr>
        <w:t xml:space="preserve">requirements </w:t>
      </w:r>
      <w:r w:rsidR="00061F9C">
        <w:rPr>
          <w:rFonts w:eastAsia="Times New Roman"/>
        </w:rPr>
        <w:t>will be</w:t>
      </w:r>
      <w:r>
        <w:rPr>
          <w:rFonts w:eastAsia="Times New Roman"/>
        </w:rPr>
        <w:t xml:space="preserve"> applied for a BS which supports more than 4Rx.</w:t>
      </w:r>
      <w:r w:rsidR="00A75E1B">
        <w:rPr>
          <w:rFonts w:eastAsia="Times New Roman"/>
        </w:rPr>
        <w:t xml:space="preserve"> </w:t>
      </w:r>
      <w:r w:rsidR="00061F9C">
        <w:rPr>
          <w:rFonts w:eastAsia="Times New Roman"/>
        </w:rPr>
        <w:t xml:space="preserve">But </w:t>
      </w:r>
      <w:r w:rsidR="00216E1F">
        <w:rPr>
          <w:rFonts w:eastAsia="Times New Roman"/>
        </w:rPr>
        <w:t xml:space="preserve">the 4Tx2Rx </w:t>
      </w:r>
      <w:r w:rsidR="00A67F14">
        <w:rPr>
          <w:rFonts w:eastAsia="Times New Roman"/>
        </w:rPr>
        <w:t>configuration supports</w:t>
      </w:r>
      <w:r w:rsidR="00216E1F">
        <w:rPr>
          <w:rFonts w:eastAsia="Times New Roman"/>
        </w:rPr>
        <w:t xml:space="preserve"> only 2 layer</w:t>
      </w:r>
      <w:r w:rsidR="00A67F14">
        <w:rPr>
          <w:rFonts w:eastAsia="Times New Roman"/>
        </w:rPr>
        <w:t>s</w:t>
      </w:r>
      <w:r w:rsidR="00216E1F">
        <w:rPr>
          <w:rFonts w:eastAsia="Times New Roman"/>
        </w:rPr>
        <w:t xml:space="preserve"> which is out of the WI scope in [1].</w:t>
      </w:r>
      <w:r w:rsidR="00A67F14">
        <w:rPr>
          <w:rFonts w:eastAsia="Times New Roman"/>
        </w:rPr>
        <w:t xml:space="preserve"> Companies agreed to only introduce 4 layers demodulation requirements. </w:t>
      </w:r>
    </w:p>
    <w:p w14:paraId="1512BF94" w14:textId="1CA6AF2E" w:rsidR="00386B87" w:rsidRPr="007F0E1D" w:rsidRDefault="00386B87" w:rsidP="00BC7BC1">
      <w:pPr>
        <w:rPr>
          <w:rFonts w:eastAsia="Times New Roman"/>
          <w:b/>
          <w:bCs/>
        </w:rPr>
      </w:pPr>
      <w:bookmarkStart w:id="3" w:name="_Hlk131175049"/>
      <w:r w:rsidRPr="007F0E1D">
        <w:rPr>
          <w:rFonts w:eastAsia="Times New Roman"/>
          <w:b/>
          <w:bCs/>
        </w:rPr>
        <w:t xml:space="preserve">Observation 3: </w:t>
      </w:r>
      <w:r w:rsidR="007F0E1D">
        <w:rPr>
          <w:rFonts w:eastAsia="Times New Roman"/>
          <w:b/>
          <w:bCs/>
        </w:rPr>
        <w:t xml:space="preserve"> </w:t>
      </w:r>
      <w:r w:rsidR="007F0E1D">
        <w:rPr>
          <w:rFonts w:eastAsia="Times New Roman"/>
          <w:b/>
          <w:bCs/>
        </w:rPr>
        <w:tab/>
      </w:r>
      <w:r w:rsidRPr="007F0E1D">
        <w:rPr>
          <w:rFonts w:eastAsia="Times New Roman"/>
          <w:b/>
          <w:bCs/>
        </w:rPr>
        <w:t xml:space="preserve">There is no tests for 4Tx2Rx </w:t>
      </w:r>
      <w:r>
        <w:rPr>
          <w:rFonts w:eastAsia="Times New Roman"/>
          <w:b/>
          <w:bCs/>
        </w:rPr>
        <w:t xml:space="preserve">based on agreement </w:t>
      </w:r>
      <w:r w:rsidRPr="007F0E1D">
        <w:rPr>
          <w:rFonts w:eastAsia="Times New Roman"/>
          <w:b/>
          <w:bCs/>
        </w:rPr>
        <w:t xml:space="preserve">while the current applicability rule would test it. </w:t>
      </w:r>
      <w:bookmarkEnd w:id="3"/>
      <w:r w:rsidRPr="007F0E1D">
        <w:rPr>
          <w:rFonts w:eastAsia="Times New Roman"/>
          <w:b/>
          <w:bCs/>
        </w:rPr>
        <w:t xml:space="preserve"> </w:t>
      </w:r>
    </w:p>
    <w:p w14:paraId="2F007D1A" w14:textId="2D1FA646" w:rsidR="00BC7BC1" w:rsidRDefault="001571C2" w:rsidP="00BC7BC1">
      <w:pPr>
        <w:rPr>
          <w:rFonts w:eastAsia="Times New Roman"/>
        </w:rPr>
      </w:pPr>
      <w:r>
        <w:rPr>
          <w:rFonts w:eastAsia="Times New Roman"/>
        </w:rPr>
        <w:t xml:space="preserve"> </w:t>
      </w:r>
      <w:r w:rsidR="00A67F14">
        <w:rPr>
          <w:rFonts w:eastAsia="Times New Roman"/>
        </w:rPr>
        <w:t xml:space="preserve">To avoid </w:t>
      </w:r>
      <w:r w:rsidR="00952E27">
        <w:rPr>
          <w:rFonts w:eastAsia="Times New Roman"/>
        </w:rPr>
        <w:t xml:space="preserve">misunderstanding, </w:t>
      </w:r>
      <w:r w:rsidR="00E154FB">
        <w:rPr>
          <w:rFonts w:eastAsia="Times New Roman"/>
        </w:rPr>
        <w:t>new applicability rule for 4Tx could be introduced</w:t>
      </w:r>
      <w:r w:rsidR="004F2759">
        <w:rPr>
          <w:rFonts w:eastAsia="Times New Roman"/>
        </w:rPr>
        <w:t xml:space="preserve">. </w:t>
      </w:r>
      <w:r w:rsidR="00AE0E96">
        <w:rPr>
          <w:rFonts w:eastAsia="Times New Roman"/>
        </w:rPr>
        <w:t>Below statement could ban example:</w:t>
      </w:r>
      <w:r w:rsidR="00A67F14">
        <w:rPr>
          <w:rFonts w:eastAsia="Times New Roman"/>
        </w:rPr>
        <w:t xml:space="preserve"> </w:t>
      </w:r>
      <w:r w:rsidR="00216E1F">
        <w:rPr>
          <w:rFonts w:eastAsia="Times New Roman"/>
        </w:rPr>
        <w:t xml:space="preserve"> </w:t>
      </w:r>
    </w:p>
    <w:p w14:paraId="5D76030E" w14:textId="6854080A" w:rsidR="00237764" w:rsidRDefault="008A7850" w:rsidP="007F0E1D">
      <w:pPr>
        <w:spacing w:after="180" w:line="240" w:lineRule="auto"/>
      </w:pPr>
      <w:r w:rsidRPr="008A7850">
        <w:rPr>
          <w:rFonts w:ascii="Times New Roman" w:eastAsia="Times New Roman" w:hAnsi="Times New Roman" w:cs="Times New Roman"/>
          <w:sz w:val="20"/>
          <w:szCs w:val="20"/>
          <w:lang w:val="en-GB" w:eastAsia="en-US"/>
        </w:rPr>
        <w:t>Unless otherwise stated,</w:t>
      </w:r>
      <w:r w:rsidRPr="008A7850">
        <w:rPr>
          <w:rFonts w:ascii="Times New Roman" w:eastAsia="宋体" w:hAnsi="Times New Roman" w:cs="Times New Roman" w:hint="eastAsia"/>
          <w:sz w:val="20"/>
          <w:szCs w:val="20"/>
          <w:lang w:val="en-GB"/>
        </w:rPr>
        <w:t xml:space="preserve"> </w:t>
      </w:r>
      <w:r w:rsidRPr="008A7850">
        <w:rPr>
          <w:rFonts w:ascii="Times New Roman" w:eastAsia="Times New Roman" w:hAnsi="Times New Roman" w:cs="Times New Roman"/>
          <w:sz w:val="20"/>
          <w:szCs w:val="20"/>
          <w:lang w:val="en-GB"/>
        </w:rPr>
        <w:t xml:space="preserve">for </w:t>
      </w:r>
      <w:r w:rsidRPr="008A7850">
        <w:rPr>
          <w:rFonts w:ascii="Times New Roman" w:eastAsia="宋体" w:hAnsi="Times New Roman" w:cs="Times New Roman"/>
          <w:sz w:val="20"/>
          <w:szCs w:val="20"/>
        </w:rPr>
        <w:t>a BS support</w:t>
      </w:r>
      <w:r w:rsidRPr="008A7850">
        <w:rPr>
          <w:rFonts w:ascii="Times New Roman" w:eastAsia="宋体" w:hAnsi="Times New Roman" w:cs="Times New Roman" w:hint="eastAsia"/>
          <w:sz w:val="20"/>
          <w:szCs w:val="20"/>
        </w:rPr>
        <w:t>ing</w:t>
      </w:r>
      <w:r w:rsidRPr="008A7850">
        <w:rPr>
          <w:rFonts w:ascii="Times New Roman" w:eastAsia="宋体" w:hAnsi="Times New Roman" w:cs="Times New Roman"/>
          <w:sz w:val="20"/>
          <w:szCs w:val="20"/>
        </w:rPr>
        <w:t xml:space="preserve"> </w:t>
      </w:r>
      <w:r w:rsidRPr="008A7850">
        <w:rPr>
          <w:rFonts w:ascii="Times New Roman" w:eastAsia="宋体" w:hAnsi="Times New Roman" w:cs="Times New Roman" w:hint="eastAsia"/>
          <w:sz w:val="20"/>
          <w:szCs w:val="20"/>
        </w:rPr>
        <w:t>different numbers of</w:t>
      </w:r>
      <w:r w:rsidRPr="008A7850">
        <w:rPr>
          <w:rFonts w:ascii="Times New Roman" w:eastAsia="宋体" w:hAnsi="Times New Roman" w:cs="Times New Roman"/>
          <w:sz w:val="20"/>
          <w:szCs w:val="20"/>
        </w:rPr>
        <w:t xml:space="preserve"> </w:t>
      </w:r>
      <w:r w:rsidRPr="008A7850">
        <w:rPr>
          <w:rFonts w:ascii="Times New Roman" w:eastAsia="Times New Roman" w:hAnsi="Times New Roman" w:cs="Times New Roman"/>
          <w:sz w:val="20"/>
          <w:szCs w:val="20"/>
          <w:lang w:val="en-GB"/>
        </w:rPr>
        <w:t xml:space="preserve">antenna connectors </w:t>
      </w:r>
      <w:r w:rsidRPr="008A7850">
        <w:rPr>
          <w:rFonts w:ascii="Times New Roman" w:eastAsia="Times New Roman" w:hAnsi="Times New Roman" w:cs="Times New Roman"/>
          <w:sz w:val="20"/>
          <w:szCs w:val="20"/>
          <w:lang w:val="en-GB" w:eastAsia="en-US"/>
        </w:rPr>
        <w:t xml:space="preserve">(for </w:t>
      </w:r>
      <w:r w:rsidRPr="008A7850">
        <w:rPr>
          <w:rFonts w:ascii="Times New Roman" w:eastAsia="Times New Roman" w:hAnsi="Times New Roman" w:cs="Times New Roman"/>
          <w:i/>
          <w:sz w:val="20"/>
          <w:szCs w:val="20"/>
          <w:lang w:val="en-GB" w:eastAsia="en-US"/>
        </w:rPr>
        <w:t>BS type 1-C</w:t>
      </w:r>
      <w:r w:rsidRPr="008A7850">
        <w:rPr>
          <w:rFonts w:ascii="Times New Roman" w:eastAsia="Times New Roman" w:hAnsi="Times New Roman" w:cs="Times New Roman"/>
          <w:sz w:val="20"/>
          <w:szCs w:val="20"/>
          <w:lang w:val="en-GB" w:eastAsia="en-US"/>
        </w:rPr>
        <w:t xml:space="preserve">) </w:t>
      </w:r>
      <w:r w:rsidRPr="008A7850">
        <w:rPr>
          <w:rFonts w:ascii="Times New Roman" w:eastAsia="Times New Roman" w:hAnsi="Times New Roman" w:cs="Times New Roman"/>
          <w:sz w:val="20"/>
          <w:szCs w:val="20"/>
          <w:lang w:val="en-GB"/>
        </w:rPr>
        <w:t xml:space="preserve">or </w:t>
      </w:r>
      <w:r w:rsidRPr="008A7850">
        <w:rPr>
          <w:rFonts w:ascii="Times New Roman" w:eastAsia="Times New Roman" w:hAnsi="Times New Roman" w:cs="Times New Roman"/>
          <w:i/>
          <w:sz w:val="20"/>
          <w:szCs w:val="20"/>
          <w:lang w:val="en-GB"/>
        </w:rPr>
        <w:t>TAB connectors</w:t>
      </w:r>
      <w:r w:rsidRPr="008A7850">
        <w:rPr>
          <w:rFonts w:ascii="Times New Roman" w:eastAsia="Times New Roman" w:hAnsi="Times New Roman" w:cs="Times New Roman"/>
          <w:sz w:val="20"/>
          <w:szCs w:val="20"/>
          <w:lang w:val="en-GB"/>
        </w:rPr>
        <w:t xml:space="preserve"> </w:t>
      </w:r>
      <w:r w:rsidRPr="008A7850">
        <w:rPr>
          <w:rFonts w:ascii="Times New Roman" w:eastAsia="Times New Roman" w:hAnsi="Times New Roman" w:cs="Times New Roman"/>
          <w:sz w:val="20"/>
          <w:szCs w:val="20"/>
          <w:lang w:val="en-GB" w:eastAsia="en-US"/>
        </w:rPr>
        <w:t xml:space="preserve">(for </w:t>
      </w:r>
      <w:r w:rsidRPr="008A7850">
        <w:rPr>
          <w:rFonts w:ascii="Times New Roman" w:eastAsia="Times New Roman" w:hAnsi="Times New Roman" w:cs="Times New Roman"/>
          <w:i/>
          <w:sz w:val="20"/>
          <w:szCs w:val="20"/>
          <w:lang w:val="en-GB" w:eastAsia="en-US"/>
        </w:rPr>
        <w:t>BS type 1-H</w:t>
      </w:r>
      <w:r w:rsidRPr="008A7850">
        <w:rPr>
          <w:rFonts w:ascii="Times New Roman" w:eastAsia="Times New Roman" w:hAnsi="Times New Roman" w:cs="Times New Roman"/>
          <w:sz w:val="20"/>
          <w:szCs w:val="20"/>
          <w:lang w:val="en-GB" w:eastAsia="en-US"/>
        </w:rPr>
        <w:t>)</w:t>
      </w:r>
      <w:r w:rsidRPr="008A7850">
        <w:rPr>
          <w:rFonts w:ascii="Times New Roman" w:eastAsia="Times New Roman" w:hAnsi="Times New Roman" w:cs="Times New Roman"/>
          <w:sz w:val="20"/>
          <w:szCs w:val="20"/>
          <w:lang w:val="en-GB"/>
        </w:rPr>
        <w:t xml:space="preserve"> (see D.37 in table 4.6-1)</w:t>
      </w:r>
      <w:r w:rsidRPr="008A7850">
        <w:rPr>
          <w:rFonts w:ascii="Times New Roman" w:eastAsia="Times New Roman" w:hAnsi="Times New Roman" w:cs="Times New Roman"/>
          <w:sz w:val="20"/>
          <w:szCs w:val="20"/>
          <w:lang w:val="en-GB" w:eastAsia="en-US"/>
        </w:rPr>
        <w:t>,</w:t>
      </w:r>
      <w:r w:rsidRPr="008A7850">
        <w:rPr>
          <w:rFonts w:ascii="Times New Roman" w:eastAsia="宋体" w:hAnsi="Times New Roman" w:cs="Times New Roman" w:hint="eastAsia"/>
          <w:sz w:val="20"/>
          <w:szCs w:val="20"/>
          <w:lang w:val="en-GB"/>
        </w:rPr>
        <w:t xml:space="preserve"> the </w:t>
      </w:r>
      <w:r w:rsidR="00927C76">
        <w:rPr>
          <w:rFonts w:ascii="Times New Roman" w:eastAsia="宋体" w:hAnsi="Times New Roman" w:cs="Times New Roman"/>
          <w:sz w:val="20"/>
          <w:szCs w:val="20"/>
          <w:lang w:val="en-GB"/>
        </w:rPr>
        <w:t>4</w:t>
      </w:r>
      <w:r w:rsidR="006624BF">
        <w:rPr>
          <w:rFonts w:ascii="Times New Roman" w:eastAsia="宋体" w:hAnsi="Times New Roman" w:cs="Times New Roman"/>
          <w:sz w:val="20"/>
          <w:szCs w:val="20"/>
          <w:lang w:val="en-GB"/>
        </w:rPr>
        <w:t xml:space="preserve"> </w:t>
      </w:r>
      <w:r w:rsidR="00927C76">
        <w:rPr>
          <w:rFonts w:ascii="Times New Roman" w:eastAsia="宋体" w:hAnsi="Times New Roman" w:cs="Times New Roman"/>
          <w:sz w:val="20"/>
          <w:szCs w:val="20"/>
          <w:lang w:val="en-GB"/>
        </w:rPr>
        <w:t xml:space="preserve">Tx </w:t>
      </w:r>
      <w:r w:rsidR="006624BF">
        <w:rPr>
          <w:rFonts w:ascii="Times New Roman" w:eastAsia="宋体" w:hAnsi="Times New Roman" w:cs="Times New Roman"/>
          <w:sz w:val="20"/>
          <w:szCs w:val="20"/>
          <w:lang w:val="en-GB"/>
        </w:rPr>
        <w:t xml:space="preserve">antenna </w:t>
      </w:r>
      <w:r w:rsidRPr="008A7850">
        <w:rPr>
          <w:rFonts w:ascii="Times New Roman" w:eastAsia="宋体" w:hAnsi="Times New Roman" w:cs="Times New Roman" w:hint="eastAsia"/>
          <w:sz w:val="20"/>
          <w:szCs w:val="20"/>
          <w:lang w:val="en-GB"/>
        </w:rPr>
        <w:t xml:space="preserve">tests with </w:t>
      </w:r>
      <w:r w:rsidRPr="008A7850">
        <w:rPr>
          <w:rFonts w:ascii="Times New Roman" w:eastAsia="宋体" w:hAnsi="Times New Roman" w:cs="Times New Roman"/>
          <w:sz w:val="20"/>
          <w:szCs w:val="20"/>
        </w:rPr>
        <w:t>low</w:t>
      </w:r>
      <w:r w:rsidRPr="008A7850">
        <w:rPr>
          <w:rFonts w:ascii="Times New Roman" w:eastAsia="宋体" w:hAnsi="Times New Roman" w:cs="Times New Roman" w:hint="eastAsia"/>
          <w:sz w:val="20"/>
          <w:szCs w:val="20"/>
        </w:rPr>
        <w:t xml:space="preserve"> MIMO</w:t>
      </w:r>
      <w:r w:rsidRPr="008A7850">
        <w:rPr>
          <w:rFonts w:ascii="Times New Roman" w:eastAsia="宋体" w:hAnsi="Times New Roman" w:cs="Times New Roman"/>
          <w:sz w:val="20"/>
          <w:szCs w:val="20"/>
        </w:rPr>
        <w:t xml:space="preserve"> correlation level</w:t>
      </w:r>
      <w:r w:rsidRPr="008A7850">
        <w:rPr>
          <w:rFonts w:ascii="Times New Roman" w:eastAsia="Times New Roman" w:hAnsi="Times New Roman" w:cs="Times New Roman"/>
          <w:sz w:val="20"/>
          <w:szCs w:val="20"/>
          <w:lang w:val="en-GB" w:eastAsia="en-US"/>
        </w:rPr>
        <w:t xml:space="preserve"> shall apply only for</w:t>
      </w:r>
      <w:r w:rsidRPr="008A7850">
        <w:rPr>
          <w:rFonts w:ascii="Times New Roman" w:eastAsia="宋体" w:hAnsi="Times New Roman" w:cs="Times New Roman" w:hint="eastAsia"/>
          <w:sz w:val="20"/>
          <w:szCs w:val="20"/>
          <w:lang w:val="en-GB"/>
        </w:rPr>
        <w:t xml:space="preserve"> </w:t>
      </w:r>
      <w:r w:rsidR="00832AAC">
        <w:rPr>
          <w:rFonts w:ascii="Times New Roman" w:eastAsia="宋体" w:hAnsi="Times New Roman" w:cs="Times New Roman"/>
          <w:sz w:val="20"/>
          <w:szCs w:val="20"/>
          <w:lang w:val="en-GB"/>
        </w:rPr>
        <w:t>the</w:t>
      </w:r>
      <w:r w:rsidRPr="008A7850">
        <w:rPr>
          <w:rFonts w:ascii="Times New Roman" w:eastAsia="宋体" w:hAnsi="Times New Roman" w:cs="Times New Roman"/>
          <w:sz w:val="20"/>
          <w:szCs w:val="20"/>
        </w:rPr>
        <w:t xml:space="preserve"> </w:t>
      </w:r>
      <w:r w:rsidR="00512A5F">
        <w:rPr>
          <w:rFonts w:ascii="Times New Roman" w:eastAsia="宋体" w:hAnsi="Times New Roman" w:cs="Times New Roman"/>
          <w:sz w:val="20"/>
          <w:szCs w:val="20"/>
        </w:rPr>
        <w:t xml:space="preserve">4 connectors and the highest </w:t>
      </w:r>
      <w:r w:rsidRPr="008A7850">
        <w:rPr>
          <w:rFonts w:ascii="Times New Roman" w:eastAsia="宋体" w:hAnsi="Times New Roman" w:cs="Times New Roman"/>
          <w:sz w:val="20"/>
          <w:szCs w:val="20"/>
        </w:rPr>
        <w:t xml:space="preserve">numbers of supported </w:t>
      </w:r>
      <w:r w:rsidRPr="008A7850">
        <w:rPr>
          <w:rFonts w:ascii="Times New Roman" w:eastAsia="Times New Roman" w:hAnsi="Times New Roman" w:cs="Times New Roman"/>
          <w:sz w:val="20"/>
          <w:szCs w:val="20"/>
          <w:lang w:val="en-GB"/>
        </w:rPr>
        <w:t>connectors</w:t>
      </w:r>
      <w:r w:rsidRPr="008A7850">
        <w:rPr>
          <w:rFonts w:ascii="Times New Roman" w:eastAsia="宋体" w:hAnsi="Times New Roman" w:cs="Times New Roman"/>
          <w:sz w:val="20"/>
          <w:szCs w:val="20"/>
        </w:rPr>
        <w:t>, and the specific connectors used for testing are based on manufacturer declaration.</w:t>
      </w:r>
    </w:p>
    <w:p w14:paraId="40CC2523" w14:textId="16CAB20C" w:rsidR="00BC7BC1" w:rsidRPr="007F0E1D" w:rsidRDefault="00BC7BC1" w:rsidP="00BC7BC1">
      <w:pPr>
        <w:rPr>
          <w:b/>
          <w:bCs/>
        </w:rPr>
      </w:pPr>
      <w:r w:rsidRPr="00AE0E96">
        <w:rPr>
          <w:b/>
          <w:bCs/>
        </w:rPr>
        <w:t xml:space="preserve">Proposal </w:t>
      </w:r>
      <w:r w:rsidR="00AE0E96" w:rsidRPr="007F0E1D">
        <w:rPr>
          <w:b/>
          <w:bCs/>
        </w:rPr>
        <w:t>4</w:t>
      </w:r>
      <w:r w:rsidRPr="00AE0E96">
        <w:rPr>
          <w:b/>
          <w:bCs/>
        </w:rPr>
        <w:t>:</w:t>
      </w:r>
      <w:r w:rsidR="00386B87" w:rsidRPr="007F0E1D">
        <w:rPr>
          <w:b/>
          <w:bCs/>
        </w:rPr>
        <w:t xml:space="preserve"> </w:t>
      </w:r>
      <w:r w:rsidR="007F0E1D">
        <w:rPr>
          <w:b/>
          <w:bCs/>
        </w:rPr>
        <w:t xml:space="preserve"> </w:t>
      </w:r>
      <w:r w:rsidR="007F0E1D">
        <w:rPr>
          <w:b/>
          <w:bCs/>
        </w:rPr>
        <w:tab/>
      </w:r>
      <w:r w:rsidR="00AE0E96" w:rsidRPr="007F0E1D">
        <w:rPr>
          <w:b/>
          <w:bCs/>
        </w:rPr>
        <w:t xml:space="preserve">RAN4 consider new </w:t>
      </w:r>
      <w:r w:rsidR="00F2657F" w:rsidRPr="007F0E1D">
        <w:rPr>
          <w:b/>
          <w:bCs/>
        </w:rPr>
        <w:t>applicability rule for 4Tx demodulation requirements</w:t>
      </w:r>
      <w:r w:rsidRPr="007F0E1D">
        <w:rPr>
          <w:b/>
          <w:bCs/>
        </w:rPr>
        <w:t>.</w:t>
      </w:r>
    </w:p>
    <w:p w14:paraId="54D46E94" w14:textId="77777777" w:rsidR="00BC7BC1" w:rsidRDefault="00BC7BC1" w:rsidP="00D441C4">
      <w:pPr>
        <w:rPr>
          <w:b/>
          <w:sz w:val="20"/>
          <w:szCs w:val="20"/>
          <w:u w:val="single"/>
          <w:lang w:eastAsia="ko-KR"/>
        </w:rPr>
      </w:pPr>
    </w:p>
    <w:p w14:paraId="4783BF68" w14:textId="6FBA0F20" w:rsidR="009063E4" w:rsidRPr="003F2985" w:rsidRDefault="003F2985" w:rsidP="001868F3">
      <w:pPr>
        <w:pStyle w:val="Heading1"/>
        <w:numPr>
          <w:ilvl w:val="0"/>
          <w:numId w:val="1"/>
        </w:numPr>
        <w:rPr>
          <w:rFonts w:asciiTheme="minorHAnsi" w:hAnsiTheme="minorHAnsi" w:cstheme="minorHAnsi"/>
          <w:lang w:val="en-US" w:eastAsia="zh-CN"/>
        </w:rPr>
      </w:pPr>
      <w:r>
        <w:rPr>
          <w:rFonts w:asciiTheme="minorHAnsi" w:hAnsiTheme="minorHAnsi" w:cstheme="minorHAnsi"/>
          <w:lang w:val="en-US" w:eastAsia="zh-CN"/>
        </w:rPr>
        <w:lastRenderedPageBreak/>
        <w:t>Observations</w:t>
      </w:r>
      <w:r w:rsidR="0070098A">
        <w:rPr>
          <w:rFonts w:asciiTheme="minorHAnsi" w:hAnsiTheme="minorHAnsi" w:cstheme="minorHAnsi"/>
          <w:lang w:val="en-US" w:eastAsia="zh-CN"/>
        </w:rPr>
        <w:t xml:space="preserve"> and Proposals</w:t>
      </w:r>
    </w:p>
    <w:p w14:paraId="24419D16" w14:textId="443ED257" w:rsidR="00E83207" w:rsidRDefault="00E83207" w:rsidP="00E83207">
      <w:pPr>
        <w:rPr>
          <w:b/>
          <w:bCs/>
        </w:rPr>
      </w:pPr>
      <w:r>
        <w:rPr>
          <w:b/>
          <w:bCs/>
        </w:rPr>
        <w:t>Observation</w:t>
      </w:r>
      <w:r w:rsidRPr="00D44E81">
        <w:rPr>
          <w:b/>
          <w:bCs/>
        </w:rPr>
        <w:t xml:space="preserve"> </w:t>
      </w:r>
      <w:r>
        <w:rPr>
          <w:b/>
          <w:bCs/>
        </w:rPr>
        <w:t>1</w:t>
      </w:r>
      <w:r w:rsidRPr="00D44E81">
        <w:rPr>
          <w:b/>
          <w:bCs/>
        </w:rPr>
        <w:t>:</w:t>
      </w:r>
      <w:r>
        <w:rPr>
          <w:b/>
          <w:bCs/>
        </w:rPr>
        <w:t xml:space="preserve"> </w:t>
      </w:r>
      <w:r w:rsidR="005335A1">
        <w:rPr>
          <w:b/>
          <w:bCs/>
        </w:rPr>
        <w:t xml:space="preserve"> </w:t>
      </w:r>
      <w:r w:rsidR="005335A1">
        <w:rPr>
          <w:b/>
          <w:bCs/>
        </w:rPr>
        <w:tab/>
      </w:r>
      <w:r>
        <w:rPr>
          <w:b/>
          <w:bCs/>
        </w:rPr>
        <w:t>No performance difference between TPMI 0 and 4.</w:t>
      </w:r>
    </w:p>
    <w:p w14:paraId="0434264B" w14:textId="39182607" w:rsidR="00E83207" w:rsidRDefault="00E83207" w:rsidP="00E83207">
      <w:pPr>
        <w:rPr>
          <w:b/>
          <w:bCs/>
        </w:rPr>
      </w:pPr>
      <w:r w:rsidRPr="00B605E9">
        <w:rPr>
          <w:b/>
          <w:bCs/>
        </w:rPr>
        <w:t>Proposal</w:t>
      </w:r>
      <w:r>
        <w:rPr>
          <w:b/>
          <w:bCs/>
        </w:rPr>
        <w:t xml:space="preserve"> 1</w:t>
      </w:r>
      <w:r w:rsidRPr="00B605E9">
        <w:rPr>
          <w:b/>
          <w:bCs/>
        </w:rPr>
        <w:t>:</w:t>
      </w:r>
      <w:r>
        <w:t xml:space="preserve"> </w:t>
      </w:r>
      <w:r w:rsidR="005335A1">
        <w:tab/>
      </w:r>
      <w:r w:rsidRPr="00733528">
        <w:rPr>
          <w:b/>
          <w:bCs/>
        </w:rPr>
        <w:t>Only use TPMI = 0 for the performance requirements of 4Tx demodulation.</w:t>
      </w:r>
      <w:r w:rsidRPr="00BC7BC1">
        <w:rPr>
          <w:b/>
          <w:bCs/>
        </w:rPr>
        <w:t xml:space="preserve"> </w:t>
      </w:r>
    </w:p>
    <w:p w14:paraId="343644F3" w14:textId="34F62FFD" w:rsidR="009B2970" w:rsidRDefault="00FB74FA">
      <w:pPr>
        <w:rPr>
          <w:rFonts w:ascii="Calibri" w:eastAsia="Times New Roman" w:hAnsi="Calibri"/>
          <w:b/>
          <w:bCs/>
        </w:rPr>
      </w:pPr>
      <w:r w:rsidRPr="0019651A">
        <w:rPr>
          <w:rFonts w:ascii="Calibri" w:eastAsia="Times New Roman" w:hAnsi="Calibri"/>
          <w:b/>
          <w:bCs/>
        </w:rPr>
        <w:t xml:space="preserve">Observation 2: </w:t>
      </w:r>
      <w:r w:rsidR="005335A1">
        <w:rPr>
          <w:rFonts w:ascii="Calibri" w:eastAsia="Times New Roman" w:hAnsi="Calibri"/>
          <w:b/>
          <w:bCs/>
        </w:rPr>
        <w:t xml:space="preserve"> </w:t>
      </w:r>
      <w:r w:rsidR="005335A1">
        <w:rPr>
          <w:rFonts w:ascii="Calibri" w:eastAsia="Times New Roman" w:hAnsi="Calibri"/>
          <w:b/>
          <w:bCs/>
        </w:rPr>
        <w:tab/>
      </w:r>
      <w:r w:rsidRPr="0019651A">
        <w:rPr>
          <w:rFonts w:ascii="Calibri" w:eastAsia="Times New Roman" w:hAnsi="Calibri"/>
          <w:b/>
          <w:bCs/>
        </w:rPr>
        <w:t xml:space="preserve">The performance difference between different CBW of MCS20 </w:t>
      </w:r>
      <w:r>
        <w:rPr>
          <w:rFonts w:ascii="Calibri" w:eastAsia="Times New Roman" w:hAnsi="Calibri"/>
          <w:b/>
          <w:bCs/>
        </w:rPr>
        <w:t xml:space="preserve">with TDLA30-10 </w:t>
      </w:r>
      <w:r w:rsidRPr="0019651A">
        <w:rPr>
          <w:rFonts w:ascii="Calibri" w:eastAsia="Times New Roman" w:hAnsi="Calibri"/>
          <w:b/>
          <w:bCs/>
        </w:rPr>
        <w:t xml:space="preserve">is </w:t>
      </w:r>
      <w:r>
        <w:rPr>
          <w:rFonts w:ascii="Calibri" w:eastAsia="Times New Roman" w:hAnsi="Calibri"/>
          <w:b/>
          <w:bCs/>
        </w:rPr>
        <w:t>up to</w:t>
      </w:r>
      <w:r w:rsidRPr="0019651A">
        <w:rPr>
          <w:rFonts w:ascii="Calibri" w:eastAsia="Times New Roman" w:hAnsi="Calibri"/>
          <w:b/>
          <w:bCs/>
        </w:rPr>
        <w:t xml:space="preserve"> </w:t>
      </w:r>
      <w:r>
        <w:rPr>
          <w:rFonts w:ascii="Calibri" w:eastAsia="Times New Roman" w:hAnsi="Calibri"/>
          <w:b/>
          <w:bCs/>
        </w:rPr>
        <w:t>4</w:t>
      </w:r>
      <w:r w:rsidRPr="0019651A">
        <w:rPr>
          <w:rFonts w:ascii="Calibri" w:eastAsia="Times New Roman" w:hAnsi="Calibri"/>
          <w:b/>
          <w:bCs/>
        </w:rPr>
        <w:t xml:space="preserve">dB. </w:t>
      </w:r>
    </w:p>
    <w:p w14:paraId="0CFD9708" w14:textId="77777777" w:rsidR="005335A1" w:rsidRPr="007F0E1D" w:rsidRDefault="005335A1" w:rsidP="005335A1">
      <w:pPr>
        <w:rPr>
          <w:b/>
          <w:bCs/>
        </w:rPr>
      </w:pPr>
      <w:r w:rsidRPr="00D20670">
        <w:rPr>
          <w:b/>
          <w:bCs/>
        </w:rPr>
        <w:t>Proposal 2:</w:t>
      </w:r>
      <w:r>
        <w:t xml:space="preserve"> </w:t>
      </w:r>
      <w:r>
        <w:tab/>
      </w:r>
      <w:r w:rsidRPr="007F0E1D">
        <w:rPr>
          <w:b/>
          <w:bCs/>
        </w:rPr>
        <w:t>Take following MCS values for 4Tx demodulation requirements.</w:t>
      </w:r>
    </w:p>
    <w:p w14:paraId="7797B59D" w14:textId="77777777" w:rsidR="005335A1" w:rsidRPr="007F0E1D" w:rsidRDefault="005335A1" w:rsidP="005335A1">
      <w:pPr>
        <w:pStyle w:val="ListParagraph"/>
        <w:numPr>
          <w:ilvl w:val="0"/>
          <w:numId w:val="5"/>
        </w:numPr>
        <w:ind w:firstLineChars="0"/>
        <w:rPr>
          <w:rFonts w:asciiTheme="minorHAnsi" w:hAnsiTheme="minorHAnsi" w:cstheme="minorHAnsi"/>
          <w:b/>
          <w:bCs/>
          <w:sz w:val="22"/>
          <w:szCs w:val="22"/>
        </w:rPr>
      </w:pPr>
      <w:r w:rsidRPr="007F0E1D">
        <w:rPr>
          <w:rFonts w:asciiTheme="minorHAnsi" w:hAnsiTheme="minorHAnsi" w:cstheme="minorHAnsi"/>
          <w:b/>
          <w:bCs/>
          <w:sz w:val="22"/>
          <w:szCs w:val="22"/>
        </w:rPr>
        <w:t>TDLB100-400: MCS 2</w:t>
      </w:r>
    </w:p>
    <w:p w14:paraId="121F5295" w14:textId="77777777" w:rsidR="005335A1" w:rsidRPr="007F0E1D" w:rsidRDefault="005335A1" w:rsidP="005335A1">
      <w:pPr>
        <w:pStyle w:val="ListParagraph"/>
        <w:numPr>
          <w:ilvl w:val="0"/>
          <w:numId w:val="5"/>
        </w:numPr>
        <w:ind w:firstLineChars="0"/>
        <w:rPr>
          <w:rFonts w:asciiTheme="minorHAnsi" w:hAnsiTheme="minorHAnsi" w:cstheme="minorHAnsi"/>
          <w:b/>
          <w:bCs/>
          <w:sz w:val="22"/>
          <w:szCs w:val="22"/>
        </w:rPr>
      </w:pPr>
      <w:r w:rsidRPr="007F0E1D">
        <w:rPr>
          <w:rFonts w:asciiTheme="minorHAnsi" w:hAnsiTheme="minorHAnsi" w:cstheme="minorHAnsi"/>
          <w:b/>
          <w:bCs/>
          <w:sz w:val="22"/>
          <w:szCs w:val="22"/>
        </w:rPr>
        <w:t>TDLC300-100: MCS 16</w:t>
      </w:r>
    </w:p>
    <w:p w14:paraId="56AFCC0F" w14:textId="77777777" w:rsidR="005335A1" w:rsidRPr="007F0E1D" w:rsidRDefault="005335A1" w:rsidP="005335A1">
      <w:pPr>
        <w:pStyle w:val="ListParagraph"/>
        <w:numPr>
          <w:ilvl w:val="0"/>
          <w:numId w:val="5"/>
        </w:numPr>
        <w:ind w:firstLineChars="0"/>
        <w:rPr>
          <w:rFonts w:asciiTheme="minorHAnsi" w:hAnsiTheme="minorHAnsi" w:cstheme="minorHAnsi"/>
          <w:b/>
          <w:bCs/>
          <w:sz w:val="22"/>
          <w:szCs w:val="22"/>
        </w:rPr>
      </w:pPr>
      <w:r w:rsidRPr="007F0E1D">
        <w:rPr>
          <w:rFonts w:asciiTheme="minorHAnsi" w:hAnsiTheme="minorHAnsi" w:cstheme="minorHAnsi"/>
          <w:b/>
          <w:bCs/>
          <w:sz w:val="22"/>
          <w:szCs w:val="22"/>
        </w:rPr>
        <w:t>TDLA30-10: MCS 17</w:t>
      </w:r>
    </w:p>
    <w:p w14:paraId="419589EF" w14:textId="77777777" w:rsidR="005335A1" w:rsidRDefault="005335A1" w:rsidP="005335A1">
      <w:pPr>
        <w:rPr>
          <w:b/>
          <w:bCs/>
        </w:rPr>
      </w:pPr>
      <w:r>
        <w:rPr>
          <w:b/>
          <w:bCs/>
        </w:rPr>
        <w:t xml:space="preserve">Proposal 3: </w:t>
      </w:r>
      <w:r>
        <w:rPr>
          <w:b/>
          <w:bCs/>
        </w:rPr>
        <w:tab/>
      </w:r>
      <w:r>
        <w:rPr>
          <w:b/>
          <w:bCs/>
        </w:rPr>
        <w:t xml:space="preserve">Companies check if performance difference between CBW would be an issue by simulation. If yes, more CBW requirements could be considered, for example: </w:t>
      </w:r>
    </w:p>
    <w:p w14:paraId="20D97E80" w14:textId="77777777" w:rsidR="005335A1" w:rsidRDefault="005335A1" w:rsidP="005335A1">
      <w:pPr>
        <w:pStyle w:val="ListParagraph"/>
        <w:numPr>
          <w:ilvl w:val="0"/>
          <w:numId w:val="7"/>
        </w:numPr>
        <w:ind w:firstLineChars="0"/>
        <w:rPr>
          <w:b/>
          <w:bCs/>
        </w:rPr>
      </w:pPr>
      <w:r>
        <w:rPr>
          <w:b/>
          <w:bCs/>
        </w:rPr>
        <w:t>15kHz SCS: 5/20/50MHz</w:t>
      </w:r>
    </w:p>
    <w:p w14:paraId="52D6C4D3" w14:textId="77777777" w:rsidR="005335A1" w:rsidRPr="007F0E1D" w:rsidRDefault="005335A1" w:rsidP="005335A1">
      <w:pPr>
        <w:pStyle w:val="ListParagraph"/>
        <w:numPr>
          <w:ilvl w:val="0"/>
          <w:numId w:val="7"/>
        </w:numPr>
        <w:ind w:firstLineChars="0"/>
        <w:rPr>
          <w:b/>
          <w:bCs/>
        </w:rPr>
      </w:pPr>
      <w:r>
        <w:rPr>
          <w:b/>
          <w:bCs/>
        </w:rPr>
        <w:t>30kHz SCS: 10/40/100MHz</w:t>
      </w:r>
    </w:p>
    <w:p w14:paraId="734D8823" w14:textId="77777777" w:rsidR="005335A1" w:rsidRPr="007F0E1D" w:rsidRDefault="005335A1" w:rsidP="005335A1">
      <w:pPr>
        <w:rPr>
          <w:rFonts w:eastAsia="Times New Roman"/>
          <w:b/>
          <w:bCs/>
        </w:rPr>
      </w:pPr>
      <w:r w:rsidRPr="007F0E1D">
        <w:rPr>
          <w:rFonts w:eastAsia="Times New Roman"/>
          <w:b/>
          <w:bCs/>
        </w:rPr>
        <w:t xml:space="preserve">Observation 3: </w:t>
      </w:r>
      <w:r>
        <w:rPr>
          <w:rFonts w:eastAsia="Times New Roman"/>
          <w:b/>
          <w:bCs/>
        </w:rPr>
        <w:t xml:space="preserve"> </w:t>
      </w:r>
      <w:r>
        <w:rPr>
          <w:rFonts w:eastAsia="Times New Roman"/>
          <w:b/>
          <w:bCs/>
        </w:rPr>
        <w:tab/>
      </w:r>
      <w:r w:rsidRPr="007F0E1D">
        <w:rPr>
          <w:rFonts w:eastAsia="Times New Roman"/>
          <w:b/>
          <w:bCs/>
        </w:rPr>
        <w:t xml:space="preserve">There is no tests for 4Tx2Rx </w:t>
      </w:r>
      <w:r>
        <w:rPr>
          <w:rFonts w:eastAsia="Times New Roman"/>
          <w:b/>
          <w:bCs/>
        </w:rPr>
        <w:t xml:space="preserve">based on agreement </w:t>
      </w:r>
      <w:r w:rsidRPr="007F0E1D">
        <w:rPr>
          <w:rFonts w:eastAsia="Times New Roman"/>
          <w:b/>
          <w:bCs/>
        </w:rPr>
        <w:t xml:space="preserve">while the current applicability rule would test it.  </w:t>
      </w:r>
    </w:p>
    <w:p w14:paraId="614F8E15" w14:textId="77777777" w:rsidR="005335A1" w:rsidRPr="007F0E1D" w:rsidRDefault="005335A1" w:rsidP="005335A1">
      <w:pPr>
        <w:rPr>
          <w:b/>
          <w:bCs/>
        </w:rPr>
      </w:pPr>
      <w:r w:rsidRPr="00AE0E96">
        <w:rPr>
          <w:b/>
          <w:bCs/>
        </w:rPr>
        <w:t xml:space="preserve">Proposal </w:t>
      </w:r>
      <w:r w:rsidRPr="007F0E1D">
        <w:rPr>
          <w:b/>
          <w:bCs/>
        </w:rPr>
        <w:t>4</w:t>
      </w:r>
      <w:r w:rsidRPr="00AE0E96">
        <w:rPr>
          <w:b/>
          <w:bCs/>
        </w:rPr>
        <w:t>:</w:t>
      </w:r>
      <w:r w:rsidRPr="007F0E1D">
        <w:rPr>
          <w:b/>
          <w:bCs/>
        </w:rPr>
        <w:t xml:space="preserve"> </w:t>
      </w:r>
      <w:r>
        <w:rPr>
          <w:b/>
          <w:bCs/>
        </w:rPr>
        <w:t xml:space="preserve"> </w:t>
      </w:r>
      <w:r>
        <w:rPr>
          <w:b/>
          <w:bCs/>
        </w:rPr>
        <w:tab/>
      </w:r>
      <w:r w:rsidRPr="007F0E1D">
        <w:rPr>
          <w:b/>
          <w:bCs/>
        </w:rPr>
        <w:t>RAN4 consider new applicability rule for 4Tx demodulation requirements.</w:t>
      </w:r>
    </w:p>
    <w:p w14:paraId="639BC1C4" w14:textId="77777777" w:rsidR="005335A1" w:rsidRPr="005335A1" w:rsidRDefault="005335A1"/>
    <w:p w14:paraId="153E1644" w14:textId="288E4E9F" w:rsidR="00A1000A" w:rsidRPr="004358EC" w:rsidRDefault="00A1000A" w:rsidP="00A1000A">
      <w:pPr>
        <w:pStyle w:val="Heading1"/>
        <w:numPr>
          <w:ilvl w:val="0"/>
          <w:numId w:val="1"/>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6A128FDB" w14:textId="6076DE91" w:rsidR="00B43163" w:rsidRDefault="00B43163" w:rsidP="00B43163">
      <w:pPr>
        <w:ind w:left="720" w:hanging="720"/>
      </w:pPr>
      <w:r>
        <w:t>[1]</w:t>
      </w:r>
      <w:r>
        <w:tab/>
      </w:r>
      <w:r w:rsidRPr="00654B4C">
        <w:t>R4-2302926</w:t>
      </w:r>
      <w:r>
        <w:t>,</w:t>
      </w:r>
      <w:r w:rsidRPr="00654B4C">
        <w:t xml:space="preserve"> WF for FR1 4Tx demodulation requirements</w:t>
      </w:r>
      <w:r>
        <w:t>, Ericsson, RAN4#106</w:t>
      </w:r>
    </w:p>
    <w:p w14:paraId="0D557FFC" w14:textId="46CD4052" w:rsidR="00B54D5E" w:rsidRDefault="00B54D5E" w:rsidP="00B43163">
      <w:pPr>
        <w:ind w:left="720" w:hanging="720"/>
      </w:pPr>
      <w:r>
        <w:t>[2]</w:t>
      </w:r>
      <w:r w:rsidR="00BD7160">
        <w:tab/>
      </w:r>
      <w:r w:rsidRPr="00BA52D5">
        <w:t>R4-</w:t>
      </w:r>
      <w:r w:rsidR="00BA52D5" w:rsidRPr="007F0E1D">
        <w:t>2304399</w:t>
      </w:r>
      <w:r w:rsidRPr="00BA52D5">
        <w:t xml:space="preserve">, </w:t>
      </w:r>
      <w:r w:rsidR="00E85A75" w:rsidRPr="00BA52D5">
        <w:t>Initial simulation results for FR1 4Tx demodulation requirements,</w:t>
      </w:r>
      <w:r w:rsidR="00E137E7" w:rsidRPr="00BA52D5">
        <w:t xml:space="preserve"> </w:t>
      </w:r>
      <w:r w:rsidR="007971AC" w:rsidRPr="00BA52D5">
        <w:t>Ericsson, RAN</w:t>
      </w:r>
      <w:r w:rsidR="006E00CA" w:rsidRPr="00BA52D5">
        <w:t>4#106</w:t>
      </w:r>
      <w:r w:rsidR="00C03986" w:rsidRPr="00BA52D5">
        <w:t>bis</w:t>
      </w:r>
      <w:r w:rsidR="00BA52D5">
        <w:t>-e</w:t>
      </w:r>
    </w:p>
    <w:p w14:paraId="73E1B0A8" w14:textId="6C729EA4" w:rsidR="00BD7160" w:rsidRDefault="00BD7160" w:rsidP="00B43163">
      <w:pPr>
        <w:ind w:left="720" w:hanging="720"/>
      </w:pPr>
      <w:r>
        <w:t>[3]</w:t>
      </w:r>
      <w:r w:rsidR="00416AA6">
        <w:tab/>
        <w:t>R4-2300056, 4Tx BS Demodulation,</w:t>
      </w:r>
      <w:r w:rsidR="00E137E7">
        <w:t xml:space="preserve"> N</w:t>
      </w:r>
      <w:r w:rsidR="002F6DB2">
        <w:t>okia, Nokia Shanghai Bell,</w:t>
      </w:r>
      <w:r w:rsidR="00416AA6">
        <w:t xml:space="preserve"> RAN4#106</w:t>
      </w:r>
    </w:p>
    <w:p w14:paraId="5732921C" w14:textId="4B4DC836" w:rsidR="009B2970" w:rsidRDefault="008F6C66">
      <w:r>
        <w:t>[4]</w:t>
      </w:r>
      <w:r w:rsidR="00EB0102">
        <w:tab/>
      </w:r>
      <w:r w:rsidR="00E4300D">
        <w:t>3GPP TS 38.104 V17.8.0, “</w:t>
      </w:r>
      <w:r w:rsidR="0059307C">
        <w:t>Base Station (BS) radio transmission and reception (Release 17)</w:t>
      </w:r>
      <w:r w:rsidR="00E4300D">
        <w:t>”</w:t>
      </w:r>
    </w:p>
    <w:p w14:paraId="108B8079" w14:textId="0C7BDC18" w:rsidR="005377CE" w:rsidRDefault="005377CE" w:rsidP="00EF0C90">
      <w:pPr>
        <w:ind w:left="720" w:hanging="720"/>
      </w:pPr>
      <w:r>
        <w:t>[5]</w:t>
      </w:r>
      <w:r w:rsidR="00EF0C90">
        <w:tab/>
        <w:t>3GPP TS 38.141-1 V17.8.0, “Base Station (BS) conformance testing Part 1: Conducted conformance testing (Release 17)”</w:t>
      </w:r>
    </w:p>
    <w:sectPr w:rsidR="005377C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866E7" w14:textId="77777777" w:rsidR="00C1444E" w:rsidRDefault="00C1444E" w:rsidP="009063E4">
      <w:pPr>
        <w:spacing w:after="0" w:line="240" w:lineRule="auto"/>
      </w:pPr>
      <w:r>
        <w:separator/>
      </w:r>
    </w:p>
  </w:endnote>
  <w:endnote w:type="continuationSeparator" w:id="0">
    <w:p w14:paraId="1A67D3BA" w14:textId="77777777" w:rsidR="00C1444E" w:rsidRDefault="00C1444E" w:rsidP="009063E4">
      <w:pPr>
        <w:spacing w:after="0" w:line="240" w:lineRule="auto"/>
      </w:pPr>
      <w:r>
        <w:continuationSeparator/>
      </w:r>
    </w:p>
  </w:endnote>
  <w:endnote w:type="continuationNotice" w:id="1">
    <w:p w14:paraId="528CDA9E" w14:textId="77777777" w:rsidR="00C1444E" w:rsidRDefault="00C144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49428" w14:textId="77777777" w:rsidR="00C1444E" w:rsidRDefault="00C1444E" w:rsidP="009063E4">
      <w:pPr>
        <w:spacing w:after="0" w:line="240" w:lineRule="auto"/>
      </w:pPr>
      <w:r>
        <w:separator/>
      </w:r>
    </w:p>
  </w:footnote>
  <w:footnote w:type="continuationSeparator" w:id="0">
    <w:p w14:paraId="365BC259" w14:textId="77777777" w:rsidR="00C1444E" w:rsidRDefault="00C1444E" w:rsidP="009063E4">
      <w:pPr>
        <w:spacing w:after="0" w:line="240" w:lineRule="auto"/>
      </w:pPr>
      <w:r>
        <w:continuationSeparator/>
      </w:r>
    </w:p>
  </w:footnote>
  <w:footnote w:type="continuationNotice" w:id="1">
    <w:p w14:paraId="0094B051" w14:textId="77777777" w:rsidR="00C1444E" w:rsidRDefault="00C1444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C2D19A1"/>
    <w:multiLevelType w:val="hybridMultilevel"/>
    <w:tmpl w:val="B9AC7514"/>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2" w15:restartNumberingAfterBreak="0">
    <w:nsid w:val="276E522B"/>
    <w:multiLevelType w:val="hybridMultilevel"/>
    <w:tmpl w:val="F51E3516"/>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3" w15:restartNumberingAfterBreak="0">
    <w:nsid w:val="2A65314D"/>
    <w:multiLevelType w:val="hybridMultilevel"/>
    <w:tmpl w:val="0128B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5" w15:restartNumberingAfterBreak="0">
    <w:nsid w:val="58B73482"/>
    <w:multiLevelType w:val="hybridMultilevel"/>
    <w:tmpl w:val="28E2EB0E"/>
    <w:lvl w:ilvl="0" w:tplc="08090001">
      <w:start w:val="1"/>
      <w:numFmt w:val="bullet"/>
      <w:lvlText w:val=""/>
      <w:lvlJc w:val="left"/>
      <w:pPr>
        <w:ind w:left="668" w:hanging="360"/>
      </w:pPr>
      <w:rPr>
        <w:rFonts w:ascii="Symbol" w:hAnsi="Symbol" w:hint="default"/>
      </w:rPr>
    </w:lvl>
    <w:lvl w:ilvl="1" w:tplc="04190003">
      <w:start w:val="1"/>
      <w:numFmt w:val="bullet"/>
      <w:lvlText w:val="o"/>
      <w:lvlJc w:val="left"/>
      <w:pPr>
        <w:ind w:left="1388" w:hanging="360"/>
      </w:pPr>
      <w:rPr>
        <w:rFonts w:ascii="Courier New" w:hAnsi="Courier New" w:cs="Courier New" w:hint="default"/>
      </w:rPr>
    </w:lvl>
    <w:lvl w:ilvl="2" w:tplc="04190005">
      <w:start w:val="1"/>
      <w:numFmt w:val="bullet"/>
      <w:lvlText w:val=""/>
      <w:lvlJc w:val="left"/>
      <w:pPr>
        <w:ind w:left="2108" w:hanging="360"/>
      </w:pPr>
      <w:rPr>
        <w:rFonts w:ascii="Wingdings" w:hAnsi="Wingdings" w:hint="default"/>
      </w:rPr>
    </w:lvl>
    <w:lvl w:ilvl="3" w:tplc="04190001">
      <w:start w:val="1"/>
      <w:numFmt w:val="bullet"/>
      <w:lvlText w:val=""/>
      <w:lvlJc w:val="left"/>
      <w:pPr>
        <w:ind w:left="2828" w:hanging="360"/>
      </w:pPr>
      <w:rPr>
        <w:rFonts w:ascii="Symbol" w:hAnsi="Symbol" w:hint="default"/>
      </w:rPr>
    </w:lvl>
    <w:lvl w:ilvl="4" w:tplc="04190003" w:tentative="1">
      <w:start w:val="1"/>
      <w:numFmt w:val="bullet"/>
      <w:lvlText w:val="o"/>
      <w:lvlJc w:val="left"/>
      <w:pPr>
        <w:ind w:left="3548" w:hanging="360"/>
      </w:pPr>
      <w:rPr>
        <w:rFonts w:ascii="Courier New" w:hAnsi="Courier New" w:cs="Courier New" w:hint="default"/>
      </w:rPr>
    </w:lvl>
    <w:lvl w:ilvl="5" w:tplc="04190005" w:tentative="1">
      <w:start w:val="1"/>
      <w:numFmt w:val="bullet"/>
      <w:lvlText w:val=""/>
      <w:lvlJc w:val="left"/>
      <w:pPr>
        <w:ind w:left="4268" w:hanging="360"/>
      </w:pPr>
      <w:rPr>
        <w:rFonts w:ascii="Wingdings" w:hAnsi="Wingdings" w:hint="default"/>
      </w:rPr>
    </w:lvl>
    <w:lvl w:ilvl="6" w:tplc="04190001" w:tentative="1">
      <w:start w:val="1"/>
      <w:numFmt w:val="bullet"/>
      <w:lvlText w:val=""/>
      <w:lvlJc w:val="left"/>
      <w:pPr>
        <w:ind w:left="4988" w:hanging="360"/>
      </w:pPr>
      <w:rPr>
        <w:rFonts w:ascii="Symbol" w:hAnsi="Symbol" w:hint="default"/>
      </w:rPr>
    </w:lvl>
    <w:lvl w:ilvl="7" w:tplc="04190003" w:tentative="1">
      <w:start w:val="1"/>
      <w:numFmt w:val="bullet"/>
      <w:lvlText w:val="o"/>
      <w:lvlJc w:val="left"/>
      <w:pPr>
        <w:ind w:left="5708" w:hanging="360"/>
      </w:pPr>
      <w:rPr>
        <w:rFonts w:ascii="Courier New" w:hAnsi="Courier New" w:cs="Courier New" w:hint="default"/>
      </w:rPr>
    </w:lvl>
    <w:lvl w:ilvl="8" w:tplc="04190005" w:tentative="1">
      <w:start w:val="1"/>
      <w:numFmt w:val="bullet"/>
      <w:lvlText w:val=""/>
      <w:lvlJc w:val="left"/>
      <w:pPr>
        <w:ind w:left="6428" w:hanging="360"/>
      </w:pPr>
      <w:rPr>
        <w:rFonts w:ascii="Wingdings" w:hAnsi="Wingdings" w:hint="default"/>
      </w:rPr>
    </w:lvl>
  </w:abstractNum>
  <w:abstractNum w:abstractNumId="6" w15:restartNumberingAfterBreak="0">
    <w:nsid w:val="7FEC5E8E"/>
    <w:multiLevelType w:val="hybridMultilevel"/>
    <w:tmpl w:val="6C66E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5560916">
    <w:abstractNumId w:val="0"/>
  </w:num>
  <w:num w:numId="2" w16cid:durableId="212888268">
    <w:abstractNumId w:val="4"/>
  </w:num>
  <w:num w:numId="3" w16cid:durableId="1374381641">
    <w:abstractNumId w:val="5"/>
  </w:num>
  <w:num w:numId="4" w16cid:durableId="104809256">
    <w:abstractNumId w:val="2"/>
  </w:num>
  <w:num w:numId="5" w16cid:durableId="958727044">
    <w:abstractNumId w:val="1"/>
  </w:num>
  <w:num w:numId="6" w16cid:durableId="1322663546">
    <w:abstractNumId w:val="6"/>
  </w:num>
  <w:num w:numId="7" w16cid:durableId="19792175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0DB"/>
    <w:rsid w:val="000112B6"/>
    <w:rsid w:val="00012B25"/>
    <w:rsid w:val="00013E90"/>
    <w:rsid w:val="00014180"/>
    <w:rsid w:val="00024B55"/>
    <w:rsid w:val="00030703"/>
    <w:rsid w:val="00033F50"/>
    <w:rsid w:val="00040DD3"/>
    <w:rsid w:val="00054E8F"/>
    <w:rsid w:val="00055887"/>
    <w:rsid w:val="00061F9C"/>
    <w:rsid w:val="00062A71"/>
    <w:rsid w:val="00065756"/>
    <w:rsid w:val="00083A47"/>
    <w:rsid w:val="00087D10"/>
    <w:rsid w:val="00095DCF"/>
    <w:rsid w:val="0009629E"/>
    <w:rsid w:val="0009732F"/>
    <w:rsid w:val="00097494"/>
    <w:rsid w:val="000B3A97"/>
    <w:rsid w:val="000B4075"/>
    <w:rsid w:val="000B41A9"/>
    <w:rsid w:val="000B6040"/>
    <w:rsid w:val="000B67B2"/>
    <w:rsid w:val="000C115B"/>
    <w:rsid w:val="000C4752"/>
    <w:rsid w:val="000D064A"/>
    <w:rsid w:val="000D55A9"/>
    <w:rsid w:val="000E2F69"/>
    <w:rsid w:val="000E30AA"/>
    <w:rsid w:val="000E4255"/>
    <w:rsid w:val="000E594B"/>
    <w:rsid w:val="000F00E8"/>
    <w:rsid w:val="000F6E96"/>
    <w:rsid w:val="001071C2"/>
    <w:rsid w:val="00112C5B"/>
    <w:rsid w:val="001218F4"/>
    <w:rsid w:val="001220AF"/>
    <w:rsid w:val="00122BAA"/>
    <w:rsid w:val="001360E3"/>
    <w:rsid w:val="001402B4"/>
    <w:rsid w:val="0014627D"/>
    <w:rsid w:val="00150D68"/>
    <w:rsid w:val="00154678"/>
    <w:rsid w:val="001571C2"/>
    <w:rsid w:val="001630C3"/>
    <w:rsid w:val="001670DB"/>
    <w:rsid w:val="0016798B"/>
    <w:rsid w:val="00170E94"/>
    <w:rsid w:val="00180FAA"/>
    <w:rsid w:val="00184B40"/>
    <w:rsid w:val="001868F3"/>
    <w:rsid w:val="0019187E"/>
    <w:rsid w:val="001944E6"/>
    <w:rsid w:val="00197CB4"/>
    <w:rsid w:val="001A3443"/>
    <w:rsid w:val="001B0D14"/>
    <w:rsid w:val="001B36CC"/>
    <w:rsid w:val="001B55DA"/>
    <w:rsid w:val="001C3414"/>
    <w:rsid w:val="001D0F84"/>
    <w:rsid w:val="001D5859"/>
    <w:rsid w:val="001D74B0"/>
    <w:rsid w:val="001E0128"/>
    <w:rsid w:val="001E3AED"/>
    <w:rsid w:val="001F0135"/>
    <w:rsid w:val="001F254F"/>
    <w:rsid w:val="001F57D1"/>
    <w:rsid w:val="002047BF"/>
    <w:rsid w:val="00207322"/>
    <w:rsid w:val="00216E1F"/>
    <w:rsid w:val="00217CFA"/>
    <w:rsid w:val="002246D5"/>
    <w:rsid w:val="00231F61"/>
    <w:rsid w:val="00237764"/>
    <w:rsid w:val="00257DF3"/>
    <w:rsid w:val="002603CC"/>
    <w:rsid w:val="00267D74"/>
    <w:rsid w:val="0027308A"/>
    <w:rsid w:val="00274C5A"/>
    <w:rsid w:val="00276090"/>
    <w:rsid w:val="002876E6"/>
    <w:rsid w:val="00293F54"/>
    <w:rsid w:val="00294672"/>
    <w:rsid w:val="002A751A"/>
    <w:rsid w:val="002A7F4A"/>
    <w:rsid w:val="002B49CB"/>
    <w:rsid w:val="002B6869"/>
    <w:rsid w:val="002D23BC"/>
    <w:rsid w:val="002F2D52"/>
    <w:rsid w:val="002F6DB2"/>
    <w:rsid w:val="00304998"/>
    <w:rsid w:val="00306019"/>
    <w:rsid w:val="003072E6"/>
    <w:rsid w:val="00312120"/>
    <w:rsid w:val="00314BA4"/>
    <w:rsid w:val="003230E3"/>
    <w:rsid w:val="00334CD8"/>
    <w:rsid w:val="0033569B"/>
    <w:rsid w:val="00336636"/>
    <w:rsid w:val="00342EAA"/>
    <w:rsid w:val="00344226"/>
    <w:rsid w:val="003453D5"/>
    <w:rsid w:val="003664D9"/>
    <w:rsid w:val="00374C06"/>
    <w:rsid w:val="00386B87"/>
    <w:rsid w:val="00390831"/>
    <w:rsid w:val="00392BE0"/>
    <w:rsid w:val="00395A9B"/>
    <w:rsid w:val="00396CD4"/>
    <w:rsid w:val="003A01E1"/>
    <w:rsid w:val="003A08F8"/>
    <w:rsid w:val="003D2F2D"/>
    <w:rsid w:val="003E04E3"/>
    <w:rsid w:val="003E2C38"/>
    <w:rsid w:val="003E718A"/>
    <w:rsid w:val="003F126A"/>
    <w:rsid w:val="003F2985"/>
    <w:rsid w:val="004074B1"/>
    <w:rsid w:val="00416AA6"/>
    <w:rsid w:val="0042288B"/>
    <w:rsid w:val="00423CBD"/>
    <w:rsid w:val="00426D73"/>
    <w:rsid w:val="0043460C"/>
    <w:rsid w:val="00440017"/>
    <w:rsid w:val="00442738"/>
    <w:rsid w:val="00446303"/>
    <w:rsid w:val="00447ECB"/>
    <w:rsid w:val="00451EDC"/>
    <w:rsid w:val="00456F9C"/>
    <w:rsid w:val="0046381F"/>
    <w:rsid w:val="0047244E"/>
    <w:rsid w:val="00473719"/>
    <w:rsid w:val="00473E8D"/>
    <w:rsid w:val="00491938"/>
    <w:rsid w:val="004951E1"/>
    <w:rsid w:val="004B282B"/>
    <w:rsid w:val="004B6EC2"/>
    <w:rsid w:val="004C2CBD"/>
    <w:rsid w:val="004E075C"/>
    <w:rsid w:val="004E2D1F"/>
    <w:rsid w:val="004F1654"/>
    <w:rsid w:val="004F2759"/>
    <w:rsid w:val="004F304A"/>
    <w:rsid w:val="004F3116"/>
    <w:rsid w:val="00506734"/>
    <w:rsid w:val="00512083"/>
    <w:rsid w:val="00512A5F"/>
    <w:rsid w:val="00515F2B"/>
    <w:rsid w:val="005165E2"/>
    <w:rsid w:val="0051661E"/>
    <w:rsid w:val="00521D80"/>
    <w:rsid w:val="0052685A"/>
    <w:rsid w:val="00530C11"/>
    <w:rsid w:val="005335A1"/>
    <w:rsid w:val="005377CE"/>
    <w:rsid w:val="0055260D"/>
    <w:rsid w:val="005616DF"/>
    <w:rsid w:val="00561D52"/>
    <w:rsid w:val="0056573B"/>
    <w:rsid w:val="00581C4A"/>
    <w:rsid w:val="00582201"/>
    <w:rsid w:val="00585A72"/>
    <w:rsid w:val="00586827"/>
    <w:rsid w:val="0059307C"/>
    <w:rsid w:val="00593DAC"/>
    <w:rsid w:val="005940F9"/>
    <w:rsid w:val="00594B75"/>
    <w:rsid w:val="005A21E8"/>
    <w:rsid w:val="005C0ABF"/>
    <w:rsid w:val="005C2C17"/>
    <w:rsid w:val="005C4535"/>
    <w:rsid w:val="005C53D0"/>
    <w:rsid w:val="005C6890"/>
    <w:rsid w:val="005D088F"/>
    <w:rsid w:val="005D60FC"/>
    <w:rsid w:val="005D6A30"/>
    <w:rsid w:val="005E2632"/>
    <w:rsid w:val="00602F00"/>
    <w:rsid w:val="00612C09"/>
    <w:rsid w:val="00615C9E"/>
    <w:rsid w:val="006225BC"/>
    <w:rsid w:val="00622AC0"/>
    <w:rsid w:val="006246E2"/>
    <w:rsid w:val="00630674"/>
    <w:rsid w:val="00633827"/>
    <w:rsid w:val="0063417E"/>
    <w:rsid w:val="00635359"/>
    <w:rsid w:val="006624BF"/>
    <w:rsid w:val="00670398"/>
    <w:rsid w:val="0067588D"/>
    <w:rsid w:val="00681FEA"/>
    <w:rsid w:val="00684DB3"/>
    <w:rsid w:val="00686324"/>
    <w:rsid w:val="006921D6"/>
    <w:rsid w:val="006933DB"/>
    <w:rsid w:val="00695E40"/>
    <w:rsid w:val="00697313"/>
    <w:rsid w:val="006A2000"/>
    <w:rsid w:val="006B2A25"/>
    <w:rsid w:val="006B3775"/>
    <w:rsid w:val="006C0FA7"/>
    <w:rsid w:val="006C4824"/>
    <w:rsid w:val="006C6037"/>
    <w:rsid w:val="006D3132"/>
    <w:rsid w:val="006D437D"/>
    <w:rsid w:val="006D5697"/>
    <w:rsid w:val="006E00CA"/>
    <w:rsid w:val="006E18E1"/>
    <w:rsid w:val="006E6CF7"/>
    <w:rsid w:val="006F077E"/>
    <w:rsid w:val="0070098A"/>
    <w:rsid w:val="00702FE4"/>
    <w:rsid w:val="00711FBE"/>
    <w:rsid w:val="00717B68"/>
    <w:rsid w:val="00717BAC"/>
    <w:rsid w:val="00723CC8"/>
    <w:rsid w:val="00725655"/>
    <w:rsid w:val="00731EDC"/>
    <w:rsid w:val="0073304E"/>
    <w:rsid w:val="00742CAC"/>
    <w:rsid w:val="007477D1"/>
    <w:rsid w:val="00754F44"/>
    <w:rsid w:val="007569B2"/>
    <w:rsid w:val="0076226B"/>
    <w:rsid w:val="00772DDA"/>
    <w:rsid w:val="007745FB"/>
    <w:rsid w:val="00777AA1"/>
    <w:rsid w:val="007869A8"/>
    <w:rsid w:val="00786D3B"/>
    <w:rsid w:val="00790F75"/>
    <w:rsid w:val="007971AC"/>
    <w:rsid w:val="007B588E"/>
    <w:rsid w:val="007C262B"/>
    <w:rsid w:val="007C51BA"/>
    <w:rsid w:val="007C6567"/>
    <w:rsid w:val="007D61A5"/>
    <w:rsid w:val="007E4783"/>
    <w:rsid w:val="007F0E1D"/>
    <w:rsid w:val="007F497A"/>
    <w:rsid w:val="007F60EC"/>
    <w:rsid w:val="007F63BC"/>
    <w:rsid w:val="00803C4B"/>
    <w:rsid w:val="00803E21"/>
    <w:rsid w:val="00810032"/>
    <w:rsid w:val="00811F15"/>
    <w:rsid w:val="00813707"/>
    <w:rsid w:val="00821EDB"/>
    <w:rsid w:val="00823B27"/>
    <w:rsid w:val="0082432A"/>
    <w:rsid w:val="00827EA0"/>
    <w:rsid w:val="00831510"/>
    <w:rsid w:val="00832AAC"/>
    <w:rsid w:val="00842543"/>
    <w:rsid w:val="008458BB"/>
    <w:rsid w:val="00855D6E"/>
    <w:rsid w:val="00860C60"/>
    <w:rsid w:val="00860FCF"/>
    <w:rsid w:val="008648B0"/>
    <w:rsid w:val="008656B9"/>
    <w:rsid w:val="00883547"/>
    <w:rsid w:val="00890EE0"/>
    <w:rsid w:val="008966B9"/>
    <w:rsid w:val="008A104D"/>
    <w:rsid w:val="008A1590"/>
    <w:rsid w:val="008A2C78"/>
    <w:rsid w:val="008A30FB"/>
    <w:rsid w:val="008A7850"/>
    <w:rsid w:val="008A7FBE"/>
    <w:rsid w:val="008B20D9"/>
    <w:rsid w:val="008C6F17"/>
    <w:rsid w:val="008D3E88"/>
    <w:rsid w:val="008D5A1F"/>
    <w:rsid w:val="008E4F00"/>
    <w:rsid w:val="008F4EF8"/>
    <w:rsid w:val="008F6C66"/>
    <w:rsid w:val="0090058F"/>
    <w:rsid w:val="009063E4"/>
    <w:rsid w:val="009073B9"/>
    <w:rsid w:val="0091085A"/>
    <w:rsid w:val="0091594B"/>
    <w:rsid w:val="009216F4"/>
    <w:rsid w:val="00927C76"/>
    <w:rsid w:val="009405A7"/>
    <w:rsid w:val="00941BC1"/>
    <w:rsid w:val="00952E27"/>
    <w:rsid w:val="0096771A"/>
    <w:rsid w:val="00967CC2"/>
    <w:rsid w:val="00971F27"/>
    <w:rsid w:val="00973F18"/>
    <w:rsid w:val="009756B6"/>
    <w:rsid w:val="00986B0B"/>
    <w:rsid w:val="009938DF"/>
    <w:rsid w:val="00993AD2"/>
    <w:rsid w:val="00995E9C"/>
    <w:rsid w:val="009A3010"/>
    <w:rsid w:val="009A3411"/>
    <w:rsid w:val="009B1067"/>
    <w:rsid w:val="009B2970"/>
    <w:rsid w:val="009B6AD1"/>
    <w:rsid w:val="009B6BD2"/>
    <w:rsid w:val="009B7023"/>
    <w:rsid w:val="009B77B5"/>
    <w:rsid w:val="009C0F7F"/>
    <w:rsid w:val="009C1B92"/>
    <w:rsid w:val="009D0BA1"/>
    <w:rsid w:val="009D0C46"/>
    <w:rsid w:val="009E557F"/>
    <w:rsid w:val="009E58C4"/>
    <w:rsid w:val="009F3E8A"/>
    <w:rsid w:val="00A1000A"/>
    <w:rsid w:val="00A1106C"/>
    <w:rsid w:val="00A134F7"/>
    <w:rsid w:val="00A17FD0"/>
    <w:rsid w:val="00A26F6C"/>
    <w:rsid w:val="00A4062B"/>
    <w:rsid w:val="00A423A3"/>
    <w:rsid w:val="00A4585A"/>
    <w:rsid w:val="00A57266"/>
    <w:rsid w:val="00A628ED"/>
    <w:rsid w:val="00A67F14"/>
    <w:rsid w:val="00A70007"/>
    <w:rsid w:val="00A75171"/>
    <w:rsid w:val="00A75E1B"/>
    <w:rsid w:val="00A75FC1"/>
    <w:rsid w:val="00A85166"/>
    <w:rsid w:val="00A854E4"/>
    <w:rsid w:val="00A85787"/>
    <w:rsid w:val="00A9088F"/>
    <w:rsid w:val="00A92912"/>
    <w:rsid w:val="00AA68B2"/>
    <w:rsid w:val="00AB3566"/>
    <w:rsid w:val="00AB5D89"/>
    <w:rsid w:val="00AC005F"/>
    <w:rsid w:val="00AC499F"/>
    <w:rsid w:val="00AD0354"/>
    <w:rsid w:val="00AD07DD"/>
    <w:rsid w:val="00AD4240"/>
    <w:rsid w:val="00AD7443"/>
    <w:rsid w:val="00AE0E96"/>
    <w:rsid w:val="00AE28A5"/>
    <w:rsid w:val="00AE504C"/>
    <w:rsid w:val="00AF2B5E"/>
    <w:rsid w:val="00B00700"/>
    <w:rsid w:val="00B037F3"/>
    <w:rsid w:val="00B12D28"/>
    <w:rsid w:val="00B1765F"/>
    <w:rsid w:val="00B17A52"/>
    <w:rsid w:val="00B2374B"/>
    <w:rsid w:val="00B25FF0"/>
    <w:rsid w:val="00B34695"/>
    <w:rsid w:val="00B349E5"/>
    <w:rsid w:val="00B43163"/>
    <w:rsid w:val="00B438F1"/>
    <w:rsid w:val="00B46E53"/>
    <w:rsid w:val="00B5055F"/>
    <w:rsid w:val="00B53540"/>
    <w:rsid w:val="00B54D5E"/>
    <w:rsid w:val="00B5622A"/>
    <w:rsid w:val="00B575CE"/>
    <w:rsid w:val="00B605E9"/>
    <w:rsid w:val="00B619BC"/>
    <w:rsid w:val="00B632C2"/>
    <w:rsid w:val="00B63D7A"/>
    <w:rsid w:val="00B67649"/>
    <w:rsid w:val="00B7567F"/>
    <w:rsid w:val="00B766AB"/>
    <w:rsid w:val="00B80BD6"/>
    <w:rsid w:val="00B845F0"/>
    <w:rsid w:val="00BA3C86"/>
    <w:rsid w:val="00BA52D5"/>
    <w:rsid w:val="00BC2E4C"/>
    <w:rsid w:val="00BC7BC1"/>
    <w:rsid w:val="00BD6B7C"/>
    <w:rsid w:val="00BD7160"/>
    <w:rsid w:val="00BE096A"/>
    <w:rsid w:val="00BE3FC2"/>
    <w:rsid w:val="00C03986"/>
    <w:rsid w:val="00C1444E"/>
    <w:rsid w:val="00C17A45"/>
    <w:rsid w:val="00C17BA6"/>
    <w:rsid w:val="00C25A52"/>
    <w:rsid w:val="00C55142"/>
    <w:rsid w:val="00C55545"/>
    <w:rsid w:val="00C66D95"/>
    <w:rsid w:val="00C7049F"/>
    <w:rsid w:val="00C716C5"/>
    <w:rsid w:val="00C74294"/>
    <w:rsid w:val="00C74B9F"/>
    <w:rsid w:val="00C75FCA"/>
    <w:rsid w:val="00C8386E"/>
    <w:rsid w:val="00CA181E"/>
    <w:rsid w:val="00CA6C19"/>
    <w:rsid w:val="00CA7815"/>
    <w:rsid w:val="00CC1F65"/>
    <w:rsid w:val="00CC2F03"/>
    <w:rsid w:val="00CC66AC"/>
    <w:rsid w:val="00CD3008"/>
    <w:rsid w:val="00CD34B4"/>
    <w:rsid w:val="00CF39D6"/>
    <w:rsid w:val="00CF61DE"/>
    <w:rsid w:val="00D022A7"/>
    <w:rsid w:val="00D02746"/>
    <w:rsid w:val="00D0695B"/>
    <w:rsid w:val="00D10F84"/>
    <w:rsid w:val="00D13F0C"/>
    <w:rsid w:val="00D16D57"/>
    <w:rsid w:val="00D17FB6"/>
    <w:rsid w:val="00D20670"/>
    <w:rsid w:val="00D209B5"/>
    <w:rsid w:val="00D24B1E"/>
    <w:rsid w:val="00D3794B"/>
    <w:rsid w:val="00D441C4"/>
    <w:rsid w:val="00D44E81"/>
    <w:rsid w:val="00D5012E"/>
    <w:rsid w:val="00D54154"/>
    <w:rsid w:val="00D618BB"/>
    <w:rsid w:val="00D71117"/>
    <w:rsid w:val="00D71FB0"/>
    <w:rsid w:val="00D74F63"/>
    <w:rsid w:val="00D75EED"/>
    <w:rsid w:val="00D76070"/>
    <w:rsid w:val="00D83D04"/>
    <w:rsid w:val="00D86EFC"/>
    <w:rsid w:val="00D9212F"/>
    <w:rsid w:val="00D933EE"/>
    <w:rsid w:val="00D96E23"/>
    <w:rsid w:val="00DA089D"/>
    <w:rsid w:val="00DC451B"/>
    <w:rsid w:val="00DC628C"/>
    <w:rsid w:val="00DD0EA1"/>
    <w:rsid w:val="00DE2AB4"/>
    <w:rsid w:val="00DE2C54"/>
    <w:rsid w:val="00DF3B56"/>
    <w:rsid w:val="00DF417E"/>
    <w:rsid w:val="00E1246F"/>
    <w:rsid w:val="00E131E8"/>
    <w:rsid w:val="00E137E7"/>
    <w:rsid w:val="00E154FB"/>
    <w:rsid w:val="00E4300D"/>
    <w:rsid w:val="00E54D5F"/>
    <w:rsid w:val="00E574BD"/>
    <w:rsid w:val="00E57AB1"/>
    <w:rsid w:val="00E6545C"/>
    <w:rsid w:val="00E72928"/>
    <w:rsid w:val="00E83207"/>
    <w:rsid w:val="00E85A75"/>
    <w:rsid w:val="00E93BA8"/>
    <w:rsid w:val="00E9676A"/>
    <w:rsid w:val="00E97937"/>
    <w:rsid w:val="00E97EFB"/>
    <w:rsid w:val="00EA1B44"/>
    <w:rsid w:val="00EA2BC0"/>
    <w:rsid w:val="00EA36C4"/>
    <w:rsid w:val="00EA7FA5"/>
    <w:rsid w:val="00EB0102"/>
    <w:rsid w:val="00EB5241"/>
    <w:rsid w:val="00EC49A3"/>
    <w:rsid w:val="00EC5D30"/>
    <w:rsid w:val="00ED19F5"/>
    <w:rsid w:val="00EE3548"/>
    <w:rsid w:val="00EE423F"/>
    <w:rsid w:val="00EE62D3"/>
    <w:rsid w:val="00EF0C90"/>
    <w:rsid w:val="00F01027"/>
    <w:rsid w:val="00F04B67"/>
    <w:rsid w:val="00F06A4A"/>
    <w:rsid w:val="00F14F67"/>
    <w:rsid w:val="00F23367"/>
    <w:rsid w:val="00F2657F"/>
    <w:rsid w:val="00F34ED6"/>
    <w:rsid w:val="00F372AC"/>
    <w:rsid w:val="00F375FF"/>
    <w:rsid w:val="00F41908"/>
    <w:rsid w:val="00F539C9"/>
    <w:rsid w:val="00F72A99"/>
    <w:rsid w:val="00F85CD7"/>
    <w:rsid w:val="00F91FCE"/>
    <w:rsid w:val="00FA0C1A"/>
    <w:rsid w:val="00FA556F"/>
    <w:rsid w:val="00FB74FA"/>
    <w:rsid w:val="00FC2A1F"/>
    <w:rsid w:val="00FC5AD8"/>
    <w:rsid w:val="00FC641F"/>
    <w:rsid w:val="00FC7614"/>
    <w:rsid w:val="00FD4F08"/>
    <w:rsid w:val="00FD5F12"/>
    <w:rsid w:val="00FF1AA2"/>
    <w:rsid w:val="00FF469F"/>
    <w:rsid w:val="00FF6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54ACF"/>
  <w15:chartTrackingRefBased/>
  <w15:docId w15:val="{7D6868B5-2607-422D-B376-5E911A4BC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3207"/>
    <w:rPr>
      <w:rFonts w:eastAsiaTheme="minorEastAsia"/>
      <w:lang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396CD4"/>
    <w:pPr>
      <w:keepNext/>
      <w:keepLines/>
      <w:pBdr>
        <w:top w:val="single" w:sz="12" w:space="3" w:color="auto"/>
      </w:pBdr>
      <w:spacing w:before="240" w:after="180" w:line="240" w:lineRule="auto"/>
      <w:ind w:left="1134" w:hanging="1134"/>
      <w:outlineLvl w:val="0"/>
    </w:pPr>
    <w:rPr>
      <w:rFonts w:ascii="Arial" w:hAnsi="Arial" w:cs="Times New Roman"/>
      <w:sz w:val="36"/>
      <w:szCs w:val="20"/>
      <w:lang w:val="sv-SE"/>
    </w:rPr>
  </w:style>
  <w:style w:type="paragraph" w:styleId="Heading2">
    <w:name w:val="heading 2"/>
    <w:basedOn w:val="Normal"/>
    <w:next w:val="Normal"/>
    <w:link w:val="Heading2Char"/>
    <w:uiPriority w:val="9"/>
    <w:unhideWhenUsed/>
    <w:qFormat/>
    <w:rsid w:val="0033569B"/>
    <w:pPr>
      <w:keepNext/>
      <w:keepLines/>
      <w:spacing w:before="40" w:after="0"/>
      <w:outlineLvl w:val="1"/>
    </w:pPr>
    <w:rPr>
      <w:rFonts w:asciiTheme="majorHAnsi" w:eastAsiaTheme="majorEastAsia" w:hAnsiTheme="majorHAnsi" w:cstheme="majorBidi"/>
      <w:b/>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96CD4"/>
    <w:rPr>
      <w:rFonts w:ascii="Arial" w:eastAsia="宋体" w:hAnsi="Arial" w:cs="Times New Roman"/>
      <w:sz w:val="36"/>
      <w:szCs w:val="20"/>
      <w:lang w:val="sv-SE"/>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396CD4"/>
    <w:pPr>
      <w:overflowPunct w:val="0"/>
      <w:autoSpaceDE w:val="0"/>
      <w:autoSpaceDN w:val="0"/>
      <w:adjustRightInd w:val="0"/>
      <w:spacing w:after="180" w:line="240" w:lineRule="auto"/>
      <w:ind w:firstLineChars="200" w:firstLine="420"/>
      <w:textAlignment w:val="baseline"/>
    </w:pPr>
    <w:rPr>
      <w:rFonts w:ascii="Times New Roman" w:eastAsia="MS Mincho" w:hAnsi="Times New Roman" w:cs="Times New Roman"/>
      <w:sz w:val="20"/>
      <w:szCs w:val="20"/>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locked/>
    <w:rsid w:val="00396CD4"/>
    <w:rPr>
      <w:rFonts w:ascii="Times New Roman" w:eastAsia="MS Mincho" w:hAnsi="Times New Roman" w:cs="Times New Roman"/>
      <w:sz w:val="20"/>
      <w:szCs w:val="20"/>
      <w:lang w:val="en-GB"/>
    </w:rPr>
  </w:style>
  <w:style w:type="character" w:customStyle="1" w:styleId="Heading2Char">
    <w:name w:val="Heading 2 Char"/>
    <w:basedOn w:val="DefaultParagraphFont"/>
    <w:link w:val="Heading2"/>
    <w:uiPriority w:val="9"/>
    <w:rsid w:val="0033569B"/>
    <w:rPr>
      <w:rFonts w:asciiTheme="majorHAnsi" w:eastAsiaTheme="majorEastAsia" w:hAnsiTheme="majorHAnsi" w:cstheme="majorBidi"/>
      <w:b/>
      <w:sz w:val="32"/>
      <w:szCs w:val="26"/>
      <w:lang w:val="en-US" w:eastAsia="zh-CN"/>
    </w:rPr>
  </w:style>
  <w:style w:type="paragraph" w:customStyle="1" w:styleId="TAC">
    <w:name w:val="TAC"/>
    <w:basedOn w:val="TAL"/>
    <w:link w:val="TACChar"/>
    <w:qFormat/>
    <w:rsid w:val="00754F44"/>
    <w:pPr>
      <w:jc w:val="center"/>
    </w:pPr>
  </w:style>
  <w:style w:type="character" w:customStyle="1" w:styleId="TACChar">
    <w:name w:val="TAC Char"/>
    <w:link w:val="TAC"/>
    <w:qFormat/>
    <w:rsid w:val="00754F44"/>
    <w:rPr>
      <w:rFonts w:ascii="Arial" w:eastAsia="Times New Roman" w:hAnsi="Arial"/>
      <w:sz w:val="18"/>
    </w:rPr>
  </w:style>
  <w:style w:type="character" w:customStyle="1" w:styleId="TALCar">
    <w:name w:val="TAL Car"/>
    <w:link w:val="TAL"/>
    <w:locked/>
    <w:rsid w:val="00754F44"/>
    <w:rPr>
      <w:rFonts w:ascii="Arial" w:eastAsia="Times New Roman" w:hAnsi="Arial"/>
      <w:sz w:val="18"/>
    </w:rPr>
  </w:style>
  <w:style w:type="paragraph" w:customStyle="1" w:styleId="TAL">
    <w:name w:val="TAL"/>
    <w:basedOn w:val="Normal"/>
    <w:link w:val="TALCar"/>
    <w:qFormat/>
    <w:rsid w:val="00754F44"/>
    <w:pPr>
      <w:keepNext/>
      <w:keepLines/>
      <w:overflowPunct w:val="0"/>
      <w:autoSpaceDE w:val="0"/>
      <w:autoSpaceDN w:val="0"/>
      <w:adjustRightInd w:val="0"/>
      <w:spacing w:after="0" w:line="240" w:lineRule="auto"/>
      <w:textAlignment w:val="baseline"/>
    </w:pPr>
    <w:rPr>
      <w:rFonts w:ascii="Arial" w:eastAsia="Times New Roman" w:hAnsi="Arial"/>
      <w:sz w:val="18"/>
      <w:lang w:eastAsia="en-US"/>
    </w:rPr>
  </w:style>
  <w:style w:type="paragraph" w:customStyle="1" w:styleId="TAH">
    <w:name w:val="TAH"/>
    <w:basedOn w:val="TAC"/>
    <w:link w:val="TAHCar"/>
    <w:qFormat/>
    <w:rsid w:val="00754F44"/>
    <w:rPr>
      <w:b/>
    </w:rPr>
  </w:style>
  <w:style w:type="character" w:customStyle="1" w:styleId="TAHCar">
    <w:name w:val="TAH Car"/>
    <w:link w:val="TAH"/>
    <w:qFormat/>
    <w:rsid w:val="00754F44"/>
    <w:rPr>
      <w:rFonts w:ascii="Arial" w:eastAsia="Times New Roman" w:hAnsi="Arial"/>
      <w:b/>
      <w:sz w:val="18"/>
    </w:rPr>
  </w:style>
  <w:style w:type="character" w:customStyle="1" w:styleId="TALChar">
    <w:name w:val="TAL Char"/>
    <w:qFormat/>
    <w:rsid w:val="00754F44"/>
    <w:rPr>
      <w:rFonts w:ascii="Arial" w:hAnsi="Arial"/>
      <w:sz w:val="18"/>
      <w:lang w:eastAsia="en-US"/>
    </w:rPr>
  </w:style>
  <w:style w:type="paragraph" w:customStyle="1" w:styleId="TH">
    <w:name w:val="TH"/>
    <w:basedOn w:val="Normal"/>
    <w:link w:val="THChar"/>
    <w:qFormat/>
    <w:rsid w:val="00754F44"/>
    <w:pPr>
      <w:keepNext/>
      <w:keepLines/>
      <w:spacing w:before="60" w:after="180" w:line="240" w:lineRule="auto"/>
      <w:jc w:val="center"/>
    </w:pPr>
    <w:rPr>
      <w:rFonts w:ascii="Arial" w:hAnsi="Arial" w:cs="Times New Roman"/>
      <w:b/>
      <w:sz w:val="20"/>
      <w:szCs w:val="20"/>
      <w:lang w:val="en-GB" w:eastAsia="en-US"/>
    </w:rPr>
  </w:style>
  <w:style w:type="character" w:customStyle="1" w:styleId="THChar">
    <w:name w:val="TH Char"/>
    <w:link w:val="TH"/>
    <w:qFormat/>
    <w:rsid w:val="00754F44"/>
    <w:rPr>
      <w:rFonts w:ascii="Arial" w:eastAsiaTheme="minorEastAsia" w:hAnsi="Arial" w:cs="Times New Roman"/>
      <w:b/>
      <w:sz w:val="20"/>
      <w:szCs w:val="20"/>
      <w:lang w:val="en-GB"/>
    </w:rPr>
  </w:style>
  <w:style w:type="table" w:styleId="TableGrid">
    <w:name w:val="Table Grid"/>
    <w:basedOn w:val="TableNormal"/>
    <w:uiPriority w:val="59"/>
    <w:qFormat/>
    <w:rsid w:val="00D9212F"/>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063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63E4"/>
    <w:rPr>
      <w:rFonts w:eastAsiaTheme="minorEastAsia"/>
      <w:lang w:val="en-US" w:eastAsia="zh-CN"/>
    </w:rPr>
  </w:style>
  <w:style w:type="paragraph" w:styleId="Footer">
    <w:name w:val="footer"/>
    <w:basedOn w:val="Normal"/>
    <w:link w:val="FooterChar"/>
    <w:uiPriority w:val="99"/>
    <w:unhideWhenUsed/>
    <w:rsid w:val="009063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63E4"/>
    <w:rPr>
      <w:rFonts w:eastAsiaTheme="minorEastAsia"/>
      <w:lang w:val="en-US" w:eastAsia="zh-CN"/>
    </w:rPr>
  </w:style>
  <w:style w:type="character" w:styleId="CommentReference">
    <w:name w:val="annotation reference"/>
    <w:basedOn w:val="DefaultParagraphFont"/>
    <w:uiPriority w:val="99"/>
    <w:semiHidden/>
    <w:unhideWhenUsed/>
    <w:rsid w:val="00AB5D89"/>
    <w:rPr>
      <w:sz w:val="16"/>
      <w:szCs w:val="16"/>
    </w:rPr>
  </w:style>
  <w:style w:type="paragraph" w:styleId="CommentText">
    <w:name w:val="annotation text"/>
    <w:basedOn w:val="Normal"/>
    <w:link w:val="CommentTextChar"/>
    <w:uiPriority w:val="99"/>
    <w:semiHidden/>
    <w:unhideWhenUsed/>
    <w:rsid w:val="00AB5D89"/>
    <w:pPr>
      <w:spacing w:line="240" w:lineRule="auto"/>
    </w:pPr>
    <w:rPr>
      <w:sz w:val="20"/>
      <w:szCs w:val="20"/>
    </w:rPr>
  </w:style>
  <w:style w:type="character" w:customStyle="1" w:styleId="CommentTextChar">
    <w:name w:val="Comment Text Char"/>
    <w:basedOn w:val="DefaultParagraphFont"/>
    <w:link w:val="CommentText"/>
    <w:uiPriority w:val="99"/>
    <w:semiHidden/>
    <w:rsid w:val="00AB5D89"/>
    <w:rPr>
      <w:rFonts w:eastAsiaTheme="minorEastAsia"/>
      <w:sz w:val="20"/>
      <w:szCs w:val="20"/>
      <w:lang w:val="en-US" w:eastAsia="zh-CN"/>
    </w:rPr>
  </w:style>
  <w:style w:type="paragraph" w:styleId="CommentSubject">
    <w:name w:val="annotation subject"/>
    <w:basedOn w:val="CommentText"/>
    <w:next w:val="CommentText"/>
    <w:link w:val="CommentSubjectChar"/>
    <w:uiPriority w:val="99"/>
    <w:semiHidden/>
    <w:unhideWhenUsed/>
    <w:rsid w:val="00AB5D89"/>
    <w:rPr>
      <w:b/>
      <w:bCs/>
    </w:rPr>
  </w:style>
  <w:style w:type="character" w:customStyle="1" w:styleId="CommentSubjectChar">
    <w:name w:val="Comment Subject Char"/>
    <w:basedOn w:val="CommentTextChar"/>
    <w:link w:val="CommentSubject"/>
    <w:uiPriority w:val="99"/>
    <w:semiHidden/>
    <w:rsid w:val="00AB5D89"/>
    <w:rPr>
      <w:rFonts w:eastAsiaTheme="minorEastAsia"/>
      <w:b/>
      <w:bCs/>
      <w:sz w:val="20"/>
      <w:szCs w:val="20"/>
      <w:lang w:val="en-US" w:eastAsia="zh-CN"/>
    </w:rPr>
  </w:style>
  <w:style w:type="paragraph" w:styleId="Revision">
    <w:name w:val="Revision"/>
    <w:hidden/>
    <w:uiPriority w:val="99"/>
    <w:semiHidden/>
    <w:rsid w:val="009D0C46"/>
    <w:pPr>
      <w:spacing w:after="0" w:line="240" w:lineRule="auto"/>
    </w:pPr>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85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g"/><Relationship Id="rId5" Type="http://schemas.openxmlformats.org/officeDocument/2006/relationships/styles" Target="styles.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675C57-4881-4CDB-BB92-36C3203F34DE}">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81849778-E986-4234-9F1A-06E044901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2E34FF-3FBB-4661-A8A3-5479FE081E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6</Pages>
  <Words>1278</Words>
  <Characters>7289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Navuday Sharma</dc:creator>
  <cp:keywords/>
  <dc:description/>
  <cp:lastModifiedBy>Ericsson_Nicholas_Pu</cp:lastModifiedBy>
  <cp:revision>104</cp:revision>
  <dcterms:created xsi:type="dcterms:W3CDTF">2023-04-04T13:25:00Z</dcterms:created>
  <dcterms:modified xsi:type="dcterms:W3CDTF">2023-04-10T11:41:00Z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21070cd0-a04c-4466-85c2-cd8541abebcc</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